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F" w:rsidRPr="00F029AF" w:rsidRDefault="00F029AF" w:rsidP="00F029AF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029AF">
        <w:rPr>
          <w:rFonts w:ascii="Times New Roman" w:hAnsi="Times New Roman"/>
          <w:b/>
          <w:i/>
          <w:sz w:val="36"/>
          <w:szCs w:val="36"/>
        </w:rPr>
        <w:t>Информационное письмо</w:t>
      </w:r>
    </w:p>
    <w:p w:rsidR="001D5CC6" w:rsidRDefault="001D5CC6" w:rsidP="001D5CC6">
      <w:pPr>
        <w:jc w:val="center"/>
        <w:rPr>
          <w:sz w:val="28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3717"/>
        <w:gridCol w:w="3608"/>
      </w:tblGrid>
      <w:tr w:rsidR="001D5CC6" w:rsidTr="00123B61">
        <w:trPr>
          <w:trHeight w:val="2204"/>
        </w:trPr>
        <w:tc>
          <w:tcPr>
            <w:tcW w:w="3804" w:type="dxa"/>
          </w:tcPr>
          <w:p w:rsidR="001D5CC6" w:rsidRDefault="001D5CC6" w:rsidP="00123B61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900800" cy="1605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ФЭиФ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6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</w:tcPr>
          <w:p w:rsidR="001D5CC6" w:rsidRDefault="001D5CC6" w:rsidP="00123B61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3600" cy="1605600"/>
                  <wp:effectExtent l="0" t="0" r="0" b="0"/>
                  <wp:docPr id="1" name="Рисунок 3" descr="D:\ТАНЯ\логотип\Логотип со скобкам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D:\ТАНЯ\логотип\Логотип со скобками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20"/>
                          <a:stretch/>
                        </pic:blipFill>
                        <pic:spPr bwMode="auto">
                          <a:xfrm>
                            <a:off x="0" y="0"/>
                            <a:ext cx="1983600" cy="16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1D5CC6" w:rsidRDefault="001D5CC6" w:rsidP="00123B61">
            <w:pPr>
              <w:jc w:val="right"/>
              <w:rPr>
                <w:sz w:val="28"/>
                <w:szCs w:val="24"/>
              </w:rPr>
            </w:pPr>
            <w:r w:rsidRPr="005F7617">
              <w:rPr>
                <w:rFonts w:ascii="Calibri" w:eastAsia="Calibri" w:hAnsi="Calibri"/>
              </w:rPr>
              <w:object w:dxaOrig="8220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85pt;height:124.6pt" o:ole="">
                  <v:imagedata r:id="rId11" o:title=""/>
                  <o:lock v:ext="edit" aspectratio="f"/>
                </v:shape>
                <o:OLEObject Type="Embed" ProgID="PBrush" ShapeID="_x0000_i1025" DrawAspect="Content" ObjectID="_1600689352" r:id="rId12"/>
              </w:object>
            </w:r>
          </w:p>
        </w:tc>
      </w:tr>
    </w:tbl>
    <w:p w:rsidR="00281529" w:rsidRDefault="00281529" w:rsidP="008B4FD6">
      <w:pPr>
        <w:pStyle w:val="Style1"/>
        <w:widowControl/>
        <w:spacing w:line="240" w:lineRule="auto"/>
        <w:jc w:val="left"/>
        <w:rPr>
          <w:rStyle w:val="FontStyle26"/>
          <w:sz w:val="28"/>
          <w:szCs w:val="28"/>
        </w:rPr>
      </w:pPr>
    </w:p>
    <w:p w:rsidR="00281529" w:rsidRDefault="00281529" w:rsidP="00491C2C">
      <w:pPr>
        <w:pStyle w:val="Style1"/>
        <w:widowControl/>
        <w:spacing w:line="240" w:lineRule="auto"/>
        <w:jc w:val="left"/>
        <w:rPr>
          <w:rStyle w:val="FontStyle26"/>
          <w:sz w:val="28"/>
          <w:szCs w:val="28"/>
        </w:rPr>
      </w:pPr>
    </w:p>
    <w:p w:rsidR="00E24193" w:rsidRDefault="00E24193" w:rsidP="00E24193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24193" w:rsidRDefault="00E24193" w:rsidP="00E24193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«РОСТОВСКИЙ ГОСУДАРСТВЕННЫЙ ЭКОНОМИЧЕСКИЙ УНИВЕРСИТЕТ (РИНХ)»</w:t>
      </w:r>
    </w:p>
    <w:p w:rsidR="00E24193" w:rsidRPr="008B4FD6" w:rsidRDefault="00E24193" w:rsidP="00E24193">
      <w:pPr>
        <w:spacing w:before="20" w:after="20"/>
        <w:jc w:val="center"/>
        <w:rPr>
          <w:rFonts w:ascii="Times New Roman" w:hAnsi="Times New Roman"/>
          <w:b/>
          <w:sz w:val="32"/>
          <w:szCs w:val="32"/>
        </w:rPr>
      </w:pPr>
      <w:r w:rsidRPr="008B4FD6">
        <w:rPr>
          <w:rFonts w:ascii="Times New Roman" w:hAnsi="Times New Roman"/>
          <w:b/>
          <w:sz w:val="32"/>
          <w:szCs w:val="32"/>
        </w:rPr>
        <w:t>Факультет Экономики и финансов</w:t>
      </w:r>
    </w:p>
    <w:p w:rsidR="008A63CF" w:rsidRDefault="00E24193" w:rsidP="00E24193">
      <w:pPr>
        <w:spacing w:before="20" w:after="20"/>
        <w:jc w:val="center"/>
        <w:rPr>
          <w:rFonts w:ascii="Times New Roman" w:hAnsi="Times New Roman"/>
          <w:b/>
          <w:sz w:val="32"/>
          <w:szCs w:val="32"/>
        </w:rPr>
      </w:pPr>
      <w:r w:rsidRPr="008B4FD6">
        <w:rPr>
          <w:rFonts w:ascii="Times New Roman" w:hAnsi="Times New Roman"/>
          <w:b/>
          <w:sz w:val="32"/>
          <w:szCs w:val="32"/>
        </w:rPr>
        <w:t xml:space="preserve">Кафедра «Банковское дело» </w:t>
      </w:r>
    </w:p>
    <w:p w:rsidR="00281529" w:rsidRPr="008B4FD6" w:rsidRDefault="00281529" w:rsidP="00C87F32">
      <w:pPr>
        <w:spacing w:before="20" w:after="20"/>
        <w:rPr>
          <w:rFonts w:ascii="Times New Roman" w:hAnsi="Times New Roman"/>
          <w:b/>
          <w:sz w:val="32"/>
          <w:szCs w:val="32"/>
        </w:rPr>
      </w:pPr>
    </w:p>
    <w:p w:rsidR="005D0771" w:rsidRPr="00A666C6" w:rsidRDefault="008A63CF" w:rsidP="00E24193">
      <w:pPr>
        <w:spacing w:before="20" w:after="20"/>
        <w:jc w:val="center"/>
        <w:rPr>
          <w:rFonts w:ascii="Times New Roman" w:hAnsi="Times New Roman"/>
          <w:b/>
          <w:sz w:val="32"/>
          <w:szCs w:val="32"/>
        </w:rPr>
      </w:pPr>
      <w:r w:rsidRPr="00A666C6">
        <w:rPr>
          <w:rFonts w:ascii="Times New Roman" w:hAnsi="Times New Roman"/>
          <w:b/>
          <w:sz w:val="32"/>
          <w:szCs w:val="32"/>
        </w:rPr>
        <w:t>Приглашаем</w:t>
      </w:r>
      <w:r w:rsidR="00B614BF" w:rsidRPr="00A666C6">
        <w:rPr>
          <w:rFonts w:ascii="Times New Roman" w:hAnsi="Times New Roman"/>
          <w:b/>
          <w:sz w:val="32"/>
          <w:szCs w:val="32"/>
        </w:rPr>
        <w:t xml:space="preserve"> молодых ученых, аспирантов</w:t>
      </w:r>
      <w:r w:rsidR="00D17EAD" w:rsidRPr="00A666C6">
        <w:rPr>
          <w:rFonts w:ascii="Times New Roman" w:hAnsi="Times New Roman"/>
          <w:b/>
          <w:sz w:val="32"/>
          <w:szCs w:val="32"/>
        </w:rPr>
        <w:t>, магистрантов</w:t>
      </w:r>
      <w:r w:rsidR="00B614BF" w:rsidRPr="00A666C6">
        <w:rPr>
          <w:rFonts w:ascii="Times New Roman" w:hAnsi="Times New Roman"/>
          <w:b/>
          <w:sz w:val="32"/>
          <w:szCs w:val="32"/>
        </w:rPr>
        <w:t xml:space="preserve"> и студентов</w:t>
      </w:r>
      <w:r w:rsidRPr="00A666C6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A666C6">
        <w:rPr>
          <w:rFonts w:ascii="Times New Roman" w:hAnsi="Times New Roman"/>
          <w:b/>
          <w:sz w:val="32"/>
          <w:szCs w:val="32"/>
        </w:rPr>
        <w:t>ВО</w:t>
      </w:r>
      <w:proofErr w:type="gramEnd"/>
      <w:r w:rsidRPr="00A666C6">
        <w:rPr>
          <w:rFonts w:ascii="Times New Roman" w:hAnsi="Times New Roman"/>
          <w:b/>
          <w:sz w:val="32"/>
          <w:szCs w:val="32"/>
        </w:rPr>
        <w:t xml:space="preserve"> и СПО</w:t>
      </w:r>
      <w:r w:rsidR="00B614BF" w:rsidRPr="00A666C6">
        <w:rPr>
          <w:rFonts w:ascii="Times New Roman" w:hAnsi="Times New Roman"/>
          <w:b/>
          <w:sz w:val="32"/>
          <w:szCs w:val="32"/>
        </w:rPr>
        <w:t xml:space="preserve"> принять участие в работе</w:t>
      </w:r>
    </w:p>
    <w:p w:rsidR="00E24193" w:rsidRPr="008B4FD6" w:rsidRDefault="00CB7175" w:rsidP="00E241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4FD6">
        <w:rPr>
          <w:rFonts w:ascii="Times New Roman" w:hAnsi="Times New Roman"/>
          <w:b/>
          <w:sz w:val="32"/>
          <w:szCs w:val="32"/>
        </w:rPr>
        <w:t xml:space="preserve">Международной </w:t>
      </w:r>
      <w:r w:rsidR="00E24193" w:rsidRPr="008B4FD6">
        <w:rPr>
          <w:rFonts w:ascii="Times New Roman" w:hAnsi="Times New Roman"/>
          <w:b/>
          <w:sz w:val="32"/>
          <w:szCs w:val="32"/>
        </w:rPr>
        <w:t>научно-практической конференции</w:t>
      </w:r>
    </w:p>
    <w:p w:rsidR="00E24193" w:rsidRPr="008B4FD6" w:rsidRDefault="00E24193" w:rsidP="008A63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4FD6">
        <w:rPr>
          <w:rFonts w:ascii="Times New Roman" w:hAnsi="Times New Roman"/>
          <w:b/>
          <w:sz w:val="32"/>
          <w:szCs w:val="32"/>
        </w:rPr>
        <w:t>студентов, аспирантов, магистрантов и молодых ученых</w:t>
      </w:r>
    </w:p>
    <w:p w:rsidR="00B2142F" w:rsidRDefault="00B2142F" w:rsidP="008A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1529" w:rsidRPr="00123B61" w:rsidRDefault="00C624F1" w:rsidP="00123B61">
      <w:pPr>
        <w:jc w:val="center"/>
        <w:rPr>
          <w:rFonts w:ascii="Times New Roman" w:hAnsi="Times New Roman"/>
          <w:b/>
          <w:sz w:val="40"/>
          <w:szCs w:val="40"/>
        </w:rPr>
      </w:pPr>
      <w:r w:rsidRPr="00C624F1">
        <w:rPr>
          <w:rFonts w:ascii="Times New Roman" w:hAnsi="Times New Roman"/>
          <w:b/>
          <w:sz w:val="40"/>
          <w:szCs w:val="40"/>
        </w:rPr>
        <w:t>«Современные тенденции в развитии банковской деятельности и финансовых рынков</w:t>
      </w:r>
      <w:r w:rsidR="00123B61">
        <w:rPr>
          <w:rFonts w:ascii="Times New Roman" w:hAnsi="Times New Roman"/>
          <w:b/>
          <w:sz w:val="40"/>
          <w:szCs w:val="40"/>
        </w:rPr>
        <w:t xml:space="preserve"> в </w:t>
      </w:r>
      <w:r w:rsidR="00123B61">
        <w:rPr>
          <w:rFonts w:ascii="Times New Roman" w:hAnsi="Times New Roman"/>
          <w:b/>
          <w:sz w:val="40"/>
          <w:szCs w:val="40"/>
          <w:lang w:val="en-US"/>
        </w:rPr>
        <w:t>XXI</w:t>
      </w:r>
      <w:r w:rsidR="00123B61" w:rsidRPr="00123B61">
        <w:rPr>
          <w:rFonts w:ascii="Times New Roman" w:hAnsi="Times New Roman"/>
          <w:b/>
          <w:sz w:val="40"/>
          <w:szCs w:val="40"/>
        </w:rPr>
        <w:t xml:space="preserve"> </w:t>
      </w:r>
      <w:r w:rsidR="00123B61">
        <w:rPr>
          <w:rFonts w:ascii="Times New Roman" w:hAnsi="Times New Roman"/>
          <w:b/>
          <w:sz w:val="40"/>
          <w:szCs w:val="40"/>
        </w:rPr>
        <w:t>веке</w:t>
      </w:r>
      <w:r w:rsidRPr="00C624F1">
        <w:rPr>
          <w:rFonts w:ascii="Times New Roman" w:hAnsi="Times New Roman"/>
          <w:b/>
          <w:sz w:val="40"/>
          <w:szCs w:val="40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08"/>
        <w:gridCol w:w="5509"/>
      </w:tblGrid>
      <w:tr w:rsidR="00437210" w:rsidTr="00437210">
        <w:tc>
          <w:tcPr>
            <w:tcW w:w="5508" w:type="dxa"/>
          </w:tcPr>
          <w:p w:rsidR="00437210" w:rsidRPr="00437210" w:rsidRDefault="00437210" w:rsidP="00437210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ПРОГРАММНЫЙ КОМИТЕТ КОНФЕРЕНЦИИ:</w:t>
            </w:r>
          </w:p>
        </w:tc>
        <w:tc>
          <w:tcPr>
            <w:tcW w:w="5509" w:type="dxa"/>
          </w:tcPr>
          <w:p w:rsidR="00437210" w:rsidRPr="00437210" w:rsidRDefault="00437210" w:rsidP="00437210">
            <w:pPr>
              <w:spacing w:line="240" w:lineRule="auto"/>
              <w:rPr>
                <w:b/>
                <w:sz w:val="26"/>
                <w:szCs w:val="26"/>
              </w:rPr>
            </w:pPr>
            <w:r w:rsidRPr="00160D2D">
              <w:rPr>
                <w:b/>
                <w:sz w:val="26"/>
                <w:szCs w:val="26"/>
              </w:rPr>
              <w:t>ОРГАНИЗАЦИОННЫЙ КОМИТЕТ КОНФЕРЕНЦИИ:</w:t>
            </w:r>
          </w:p>
        </w:tc>
      </w:tr>
      <w:tr w:rsidR="00437210" w:rsidTr="00437210">
        <w:tc>
          <w:tcPr>
            <w:tcW w:w="5508" w:type="dxa"/>
          </w:tcPr>
          <w:p w:rsidR="00437210" w:rsidRPr="0093140B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93140B">
              <w:rPr>
                <w:sz w:val="24"/>
                <w:szCs w:val="24"/>
              </w:rPr>
              <w:t xml:space="preserve">Альбеков Адам </w:t>
            </w:r>
            <w:proofErr w:type="spellStart"/>
            <w:r w:rsidRPr="0093140B">
              <w:rPr>
                <w:sz w:val="24"/>
                <w:szCs w:val="24"/>
              </w:rPr>
              <w:t>Умарович</w:t>
            </w:r>
            <w:proofErr w:type="spellEnd"/>
            <w:r w:rsidRPr="0093140B">
              <w:rPr>
                <w:sz w:val="24"/>
                <w:szCs w:val="24"/>
              </w:rPr>
              <w:t xml:space="preserve"> – ректор РГЭУ (РИНХ), д.э.н., профессор,  Заслуженный деятель науки РФ, член Совета при Президенте Российской Федерации по межнациональным отношениям</w:t>
            </w:r>
          </w:p>
          <w:p w:rsidR="00437210" w:rsidRPr="0093140B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93140B">
              <w:rPr>
                <w:sz w:val="24"/>
                <w:szCs w:val="24"/>
              </w:rPr>
              <w:t xml:space="preserve">Кузнецов Н.Г. – </w:t>
            </w:r>
            <w:r w:rsidRPr="0093140B">
              <w:rPr>
                <w:color w:val="FF0000"/>
                <w:sz w:val="24"/>
                <w:szCs w:val="24"/>
              </w:rPr>
              <w:t xml:space="preserve"> </w:t>
            </w:r>
            <w:r w:rsidRPr="0093140B">
              <w:rPr>
                <w:sz w:val="24"/>
                <w:szCs w:val="24"/>
              </w:rPr>
              <w:t xml:space="preserve">д.э.н., профессор, </w:t>
            </w:r>
            <w:r w:rsidRPr="0093140B">
              <w:rPr>
                <w:color w:val="000000"/>
                <w:sz w:val="24"/>
                <w:szCs w:val="24"/>
              </w:rPr>
              <w:t>первый проректор – проректор по учебной работе</w:t>
            </w:r>
            <w:r w:rsidRPr="0093140B">
              <w:rPr>
                <w:color w:val="FF0000"/>
                <w:sz w:val="24"/>
                <w:szCs w:val="24"/>
              </w:rPr>
              <w:t xml:space="preserve"> </w:t>
            </w:r>
            <w:r w:rsidRPr="0093140B">
              <w:rPr>
                <w:sz w:val="24"/>
                <w:szCs w:val="24"/>
              </w:rPr>
              <w:t>РГЭУ (РИНХ), Заслуженный деятель науки РФ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7383">
              <w:rPr>
                <w:sz w:val="24"/>
                <w:szCs w:val="24"/>
              </w:rPr>
              <w:t>Вовченко Н.Г.</w:t>
            </w:r>
            <w:r>
              <w:rPr>
                <w:sz w:val="24"/>
                <w:szCs w:val="24"/>
              </w:rPr>
              <w:t xml:space="preserve"> – </w:t>
            </w:r>
            <w:r w:rsidRPr="00E24193">
              <w:rPr>
                <w:sz w:val="24"/>
                <w:szCs w:val="24"/>
              </w:rPr>
              <w:t xml:space="preserve">д.э.н., профессор, </w:t>
            </w:r>
            <w:r w:rsidRPr="0059151F">
              <w:rPr>
                <w:sz w:val="24"/>
                <w:szCs w:val="24"/>
              </w:rPr>
              <w:t>п</w:t>
            </w:r>
            <w:r w:rsidRPr="0059151F">
              <w:rPr>
                <w:color w:val="000000"/>
                <w:sz w:val="24"/>
                <w:szCs w:val="24"/>
                <w:shd w:val="clear" w:color="auto" w:fill="FFFFFF"/>
              </w:rPr>
              <w:t>роректор по научной работе и инновациям</w:t>
            </w:r>
            <w:r w:rsidRPr="00E24193">
              <w:t xml:space="preserve"> </w:t>
            </w:r>
            <w:r w:rsidRPr="00E24193">
              <w:rPr>
                <w:color w:val="000000"/>
                <w:sz w:val="24"/>
                <w:szCs w:val="24"/>
                <w:shd w:val="clear" w:color="auto" w:fill="FFFFFF"/>
              </w:rPr>
              <w:t>РГЭУ (РИНХ)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3300">
              <w:rPr>
                <w:sz w:val="24"/>
                <w:szCs w:val="24"/>
                <w:shd w:val="clear" w:color="auto" w:fill="FFFFFF"/>
              </w:rPr>
              <w:t>Молчанов Е.Г.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sz w:val="24"/>
                <w:szCs w:val="24"/>
              </w:rPr>
              <w:t>к.э.н., доцент</w:t>
            </w:r>
            <w:r w:rsidRPr="00E24193"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декан факультета Экономики и финансов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Мусина А.М. – </w:t>
            </w:r>
            <w:r w:rsidRPr="00E24193">
              <w:rPr>
                <w:sz w:val="24"/>
                <w:szCs w:val="24"/>
              </w:rPr>
              <w:t xml:space="preserve">д.э.н., профессор, зав. </w:t>
            </w:r>
            <w:r w:rsidRPr="00E24193">
              <w:rPr>
                <w:sz w:val="24"/>
                <w:szCs w:val="24"/>
              </w:rPr>
              <w:lastRenderedPageBreak/>
              <w:t>кафедрой «Банковское дело»</w:t>
            </w:r>
            <w:r>
              <w:rPr>
                <w:sz w:val="24"/>
                <w:szCs w:val="24"/>
              </w:rPr>
              <w:t xml:space="preserve"> Казахского университета экономики, финансов и международной торговли,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</w:p>
          <w:p w:rsidR="00437210" w:rsidRPr="001B2038" w:rsidRDefault="00437210" w:rsidP="00437210">
            <w:pPr>
              <w:spacing w:after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038">
              <w:rPr>
                <w:sz w:val="24"/>
                <w:szCs w:val="24"/>
              </w:rPr>
              <w:t xml:space="preserve">Золотарева О.А. – д.э.н., профессор, проректор по учебной работе, </w:t>
            </w:r>
            <w:proofErr w:type="spellStart"/>
            <w:r w:rsidRPr="001B2038">
              <w:rPr>
                <w:sz w:val="24"/>
                <w:szCs w:val="24"/>
              </w:rPr>
              <w:t>Полесский</w:t>
            </w:r>
            <w:proofErr w:type="spellEnd"/>
            <w:r w:rsidRPr="001B2038">
              <w:rPr>
                <w:sz w:val="24"/>
                <w:szCs w:val="24"/>
              </w:rPr>
              <w:t xml:space="preserve"> государственный университет, </w:t>
            </w:r>
            <w:r w:rsidRPr="001B2038">
              <w:rPr>
                <w:color w:val="000000"/>
                <w:sz w:val="24"/>
                <w:szCs w:val="24"/>
                <w:lang w:eastAsia="ru-RU"/>
              </w:rPr>
              <w:t>г. Пинск, Брестская обл.,</w:t>
            </w:r>
            <w:r w:rsidRPr="001B2038">
              <w:rPr>
                <w:sz w:val="24"/>
                <w:szCs w:val="24"/>
              </w:rPr>
              <w:t xml:space="preserve"> </w:t>
            </w:r>
            <w:r w:rsidRPr="001B2038">
              <w:rPr>
                <w:color w:val="000000"/>
                <w:sz w:val="24"/>
                <w:szCs w:val="24"/>
                <w:lang w:eastAsia="ru-RU"/>
              </w:rPr>
              <w:t>Республика Беларусь</w:t>
            </w:r>
            <w:proofErr w:type="gramEnd"/>
          </w:p>
          <w:p w:rsidR="00437210" w:rsidRPr="001B2038" w:rsidRDefault="00437210" w:rsidP="00437210">
            <w:pPr>
              <w:spacing w:after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038">
              <w:rPr>
                <w:color w:val="000000"/>
                <w:sz w:val="24"/>
                <w:szCs w:val="24"/>
                <w:lang w:eastAsia="ru-RU"/>
              </w:rPr>
              <w:t>Киевич</w:t>
            </w:r>
            <w:proofErr w:type="spellEnd"/>
            <w:r w:rsidRPr="001B2038">
              <w:rPr>
                <w:color w:val="000000"/>
                <w:sz w:val="24"/>
                <w:szCs w:val="24"/>
                <w:lang w:eastAsia="ru-RU"/>
              </w:rPr>
              <w:t xml:space="preserve"> А.В. – </w:t>
            </w:r>
            <w:r w:rsidRPr="001B2038">
              <w:rPr>
                <w:sz w:val="24"/>
                <w:szCs w:val="24"/>
              </w:rPr>
              <w:t>д.э.н., профессор кафедры «Управления, экономики и финансов</w:t>
            </w:r>
            <w:r w:rsidRPr="00030AF2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1B2038">
              <w:rPr>
                <w:color w:val="000000"/>
                <w:sz w:val="24"/>
                <w:szCs w:val="24"/>
                <w:lang w:eastAsia="ru-RU"/>
              </w:rPr>
              <w:t xml:space="preserve"> Брестский государственный технический университет, г</w:t>
            </w:r>
            <w:proofErr w:type="gramStart"/>
            <w:r w:rsidRPr="001B2038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B2038">
              <w:rPr>
                <w:color w:val="000000"/>
                <w:sz w:val="24"/>
                <w:szCs w:val="24"/>
                <w:lang w:eastAsia="ru-RU"/>
              </w:rPr>
              <w:t>рест, Республика Беларусь</w:t>
            </w:r>
          </w:p>
          <w:p w:rsidR="00437210" w:rsidRPr="001B2038" w:rsidRDefault="00437210" w:rsidP="00437210">
            <w:pPr>
              <w:spacing w:after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038">
              <w:rPr>
                <w:sz w:val="24"/>
                <w:szCs w:val="24"/>
              </w:rPr>
              <w:t>Смоландер</w:t>
            </w:r>
            <w:proofErr w:type="spellEnd"/>
            <w:r w:rsidRPr="001B2038">
              <w:rPr>
                <w:sz w:val="24"/>
                <w:szCs w:val="24"/>
              </w:rPr>
              <w:t xml:space="preserve"> М.А. – </w:t>
            </w:r>
            <w:r w:rsidRPr="001B2038">
              <w:rPr>
                <w:color w:val="333333"/>
                <w:sz w:val="24"/>
                <w:szCs w:val="24"/>
              </w:rPr>
              <w:t>старший преподаватель кафедры «Экономика предприятий», Институт обществознания</w:t>
            </w:r>
            <w:r>
              <w:rPr>
                <w:color w:val="333333"/>
                <w:sz w:val="24"/>
                <w:szCs w:val="24"/>
              </w:rPr>
              <w:t xml:space="preserve"> у</w:t>
            </w:r>
            <w:r w:rsidRPr="001B2038">
              <w:rPr>
                <w:color w:val="333333"/>
                <w:sz w:val="24"/>
                <w:szCs w:val="24"/>
              </w:rPr>
              <w:t>ниверситет</w:t>
            </w:r>
            <w:r>
              <w:rPr>
                <w:color w:val="333333"/>
                <w:sz w:val="24"/>
                <w:szCs w:val="24"/>
              </w:rPr>
              <w:t>а</w:t>
            </w:r>
            <w:r w:rsidRPr="001B203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B2038">
              <w:rPr>
                <w:color w:val="333333"/>
                <w:sz w:val="24"/>
                <w:szCs w:val="24"/>
              </w:rPr>
              <w:t>Седертерн</w:t>
            </w:r>
            <w:proofErr w:type="spellEnd"/>
            <w:r w:rsidRPr="001B2038">
              <w:rPr>
                <w:color w:val="333333"/>
                <w:sz w:val="24"/>
                <w:szCs w:val="24"/>
              </w:rPr>
              <w:t xml:space="preserve">, </w:t>
            </w:r>
            <w:r w:rsidRPr="001B2038">
              <w:rPr>
                <w:color w:val="333333"/>
                <w:sz w:val="24"/>
                <w:szCs w:val="24"/>
                <w:shd w:val="clear" w:color="auto" w:fill="FFFFFF"/>
              </w:rPr>
              <w:t xml:space="preserve"> Швеция</w:t>
            </w:r>
          </w:p>
          <w:p w:rsidR="00437210" w:rsidRP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E24193">
              <w:rPr>
                <w:sz w:val="24"/>
                <w:szCs w:val="24"/>
              </w:rPr>
              <w:t>Семенюта</w:t>
            </w:r>
            <w:proofErr w:type="spellEnd"/>
            <w:r w:rsidRPr="00E24193">
              <w:rPr>
                <w:sz w:val="24"/>
                <w:szCs w:val="24"/>
              </w:rPr>
              <w:t xml:space="preserve"> О.Г. – д.э.н., профессор, зав. кафедрой «Банковское дело»</w:t>
            </w:r>
            <w:r>
              <w:rPr>
                <w:sz w:val="24"/>
                <w:szCs w:val="24"/>
              </w:rPr>
              <w:t xml:space="preserve"> РГЭ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РИНХ)</w:t>
            </w:r>
          </w:p>
        </w:tc>
        <w:tc>
          <w:tcPr>
            <w:tcW w:w="5509" w:type="dxa"/>
          </w:tcPr>
          <w:p w:rsidR="00437210" w:rsidRDefault="00437210" w:rsidP="00437210">
            <w:pPr>
              <w:spacing w:after="0"/>
              <w:ind w:firstLine="729"/>
              <w:jc w:val="both"/>
              <w:rPr>
                <w:sz w:val="24"/>
                <w:szCs w:val="24"/>
              </w:rPr>
            </w:pPr>
            <w:proofErr w:type="spellStart"/>
            <w:r w:rsidRPr="00E24193">
              <w:rPr>
                <w:sz w:val="24"/>
                <w:szCs w:val="24"/>
              </w:rPr>
              <w:lastRenderedPageBreak/>
              <w:t>Добролежа</w:t>
            </w:r>
            <w:proofErr w:type="spellEnd"/>
            <w:r w:rsidRPr="00E24193">
              <w:rPr>
                <w:sz w:val="24"/>
                <w:szCs w:val="24"/>
              </w:rPr>
              <w:t xml:space="preserve"> Е.В. – д.э.н., профессор кафедры «Банковское дело»</w:t>
            </w:r>
          </w:p>
          <w:p w:rsidR="00437210" w:rsidRPr="00E24193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E24193">
              <w:rPr>
                <w:sz w:val="24"/>
                <w:szCs w:val="24"/>
              </w:rPr>
              <w:t xml:space="preserve">Уразова С.А.– д.э.н., профессор кафедры «Банковское дело» </w:t>
            </w:r>
          </w:p>
          <w:p w:rsidR="00437210" w:rsidRPr="00E24193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Меликов Ю.И. – к</w:t>
            </w:r>
            <w:r w:rsidRPr="00E24193">
              <w:rPr>
                <w:sz w:val="24"/>
                <w:szCs w:val="24"/>
              </w:rPr>
              <w:t>.э.н., профессор кафедры «Банковское дело»</w:t>
            </w:r>
          </w:p>
          <w:p w:rsidR="00437210" w:rsidRPr="00E24193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И.Г.– </w:t>
            </w:r>
            <w:r w:rsidRPr="00E24193">
              <w:rPr>
                <w:sz w:val="24"/>
                <w:szCs w:val="24"/>
              </w:rPr>
              <w:t xml:space="preserve"> к.э.н., доцент кафедры «Банковское дело»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И.А. – к.т</w:t>
            </w:r>
            <w:r w:rsidRPr="00E24193">
              <w:rPr>
                <w:sz w:val="24"/>
                <w:szCs w:val="24"/>
              </w:rPr>
              <w:t>.н., доцент кафедры</w:t>
            </w:r>
            <w:r w:rsidRPr="00160D2D">
              <w:rPr>
                <w:sz w:val="24"/>
                <w:szCs w:val="24"/>
              </w:rPr>
              <w:t xml:space="preserve"> «Банковское дело»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Рыбчинская</w:t>
            </w:r>
            <w:proofErr w:type="spellEnd"/>
            <w:r>
              <w:rPr>
                <w:sz w:val="24"/>
                <w:szCs w:val="24"/>
              </w:rPr>
              <w:t xml:space="preserve"> И.В. – </w:t>
            </w:r>
            <w:r w:rsidRPr="00E24193">
              <w:rPr>
                <w:sz w:val="24"/>
                <w:szCs w:val="24"/>
              </w:rPr>
              <w:t xml:space="preserve"> к.э.н., доцент кафедры</w:t>
            </w:r>
            <w:r w:rsidRPr="00160D2D">
              <w:rPr>
                <w:sz w:val="24"/>
                <w:szCs w:val="24"/>
              </w:rPr>
              <w:t xml:space="preserve"> «Банковское дело»</w:t>
            </w:r>
          </w:p>
          <w:p w:rsidR="00437210" w:rsidRPr="00E24193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E24193">
              <w:rPr>
                <w:sz w:val="24"/>
                <w:szCs w:val="24"/>
              </w:rPr>
              <w:t>Мазняк</w:t>
            </w:r>
            <w:proofErr w:type="spellEnd"/>
            <w:r w:rsidRPr="00E24193">
              <w:rPr>
                <w:sz w:val="24"/>
                <w:szCs w:val="24"/>
              </w:rPr>
              <w:t xml:space="preserve"> В.М. - к.э.н., доцент кафедры «Банковское дело»</w:t>
            </w:r>
          </w:p>
          <w:p w:rsidR="00437210" w:rsidRPr="00E24193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E24193">
              <w:rPr>
                <w:sz w:val="24"/>
                <w:szCs w:val="24"/>
              </w:rPr>
              <w:lastRenderedPageBreak/>
              <w:t>Соколова Е.М. – к.э.н., доцент  кафедры «Банковское дело»</w:t>
            </w:r>
          </w:p>
          <w:p w:rsidR="00437210" w:rsidRPr="00E24193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E24193">
              <w:rPr>
                <w:sz w:val="24"/>
                <w:szCs w:val="24"/>
              </w:rPr>
              <w:t xml:space="preserve">Столбовская Н.Н. </w:t>
            </w:r>
            <w:r>
              <w:rPr>
                <w:sz w:val="24"/>
                <w:szCs w:val="24"/>
              </w:rPr>
              <w:t xml:space="preserve">– </w:t>
            </w:r>
            <w:r w:rsidRPr="00E24193">
              <w:rPr>
                <w:sz w:val="24"/>
                <w:szCs w:val="24"/>
              </w:rPr>
              <w:t>к.э.н., доцент  кафедры «Банковское дело»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Чубарова Г.П. – </w:t>
            </w:r>
            <w:r w:rsidRPr="00E24193">
              <w:rPr>
                <w:sz w:val="24"/>
                <w:szCs w:val="24"/>
              </w:rPr>
              <w:t xml:space="preserve"> к.э.н., доцент кафедры</w:t>
            </w:r>
            <w:r w:rsidRPr="00160D2D">
              <w:rPr>
                <w:sz w:val="24"/>
                <w:szCs w:val="24"/>
              </w:rPr>
              <w:t xml:space="preserve"> «Банковское дело»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Баско</w:t>
            </w:r>
            <w:proofErr w:type="spellEnd"/>
            <w:r>
              <w:rPr>
                <w:sz w:val="24"/>
                <w:szCs w:val="24"/>
              </w:rPr>
              <w:t xml:space="preserve"> О.В. – </w:t>
            </w:r>
            <w:r w:rsidRPr="00E24193">
              <w:rPr>
                <w:sz w:val="24"/>
                <w:szCs w:val="24"/>
              </w:rPr>
              <w:t xml:space="preserve"> к.э.н., доцент кафедры</w:t>
            </w:r>
            <w:r w:rsidRPr="00160D2D">
              <w:rPr>
                <w:sz w:val="24"/>
                <w:szCs w:val="24"/>
              </w:rPr>
              <w:t xml:space="preserve"> «Банковское дело»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Шапиро И.Е. – </w:t>
            </w:r>
            <w:r w:rsidRPr="00E24193">
              <w:rPr>
                <w:sz w:val="24"/>
                <w:szCs w:val="24"/>
              </w:rPr>
              <w:t>к.э.н., доцент кафедры</w:t>
            </w:r>
            <w:r w:rsidRPr="00160D2D">
              <w:rPr>
                <w:sz w:val="24"/>
                <w:szCs w:val="24"/>
              </w:rPr>
              <w:t xml:space="preserve"> «Банковское дело»</w:t>
            </w:r>
          </w:p>
          <w:p w:rsidR="00437210" w:rsidRPr="00160D2D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Данченко Е.А. – </w:t>
            </w:r>
            <w:r w:rsidRPr="00E24193">
              <w:rPr>
                <w:sz w:val="24"/>
                <w:szCs w:val="24"/>
              </w:rPr>
              <w:t xml:space="preserve">  к.э.н., старший преподаватель кафедры «Банковское дело» 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160D2D">
              <w:rPr>
                <w:sz w:val="24"/>
                <w:szCs w:val="24"/>
              </w:rPr>
              <w:t>Секретарь:</w:t>
            </w:r>
            <w:r>
              <w:rPr>
                <w:sz w:val="24"/>
                <w:szCs w:val="24"/>
              </w:rPr>
              <w:t xml:space="preserve"> </w:t>
            </w:r>
          </w:p>
          <w:p w:rsidR="00437210" w:rsidRDefault="00437210" w:rsidP="00437210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E53300">
              <w:rPr>
                <w:sz w:val="24"/>
                <w:szCs w:val="24"/>
              </w:rPr>
              <w:t>Танвир</w:t>
            </w:r>
            <w:proofErr w:type="spellEnd"/>
            <w:r w:rsidRPr="00E53300">
              <w:rPr>
                <w:sz w:val="24"/>
                <w:szCs w:val="24"/>
              </w:rPr>
              <w:t xml:space="preserve"> Мария Хуссейн – лаборант</w:t>
            </w:r>
            <w:r>
              <w:rPr>
                <w:sz w:val="24"/>
                <w:szCs w:val="24"/>
              </w:rPr>
              <w:t xml:space="preserve"> кафедры «Банковское дело»</w:t>
            </w:r>
          </w:p>
          <w:p w:rsidR="00437210" w:rsidRDefault="00437210" w:rsidP="00E24193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B2142F" w:rsidRPr="004F164C" w:rsidRDefault="00B2142F" w:rsidP="00E241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614BF" w:rsidRPr="00BE715F" w:rsidRDefault="00B614BF" w:rsidP="008A6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715F">
        <w:rPr>
          <w:rFonts w:ascii="Times New Roman" w:hAnsi="Times New Roman"/>
          <w:sz w:val="28"/>
          <w:szCs w:val="28"/>
        </w:rPr>
        <w:t xml:space="preserve">В рамках конференции планируется работа по следующим направлениям: </w:t>
      </w:r>
    </w:p>
    <w:p w:rsidR="00C958D1" w:rsidRPr="00BE715F" w:rsidRDefault="00C958D1" w:rsidP="008A6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408" w:rsidRDefault="00B25408" w:rsidP="00123B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Пленарное заседание</w:t>
      </w:r>
      <w:r w:rsidR="00B772E1">
        <w:rPr>
          <w:rFonts w:ascii="Times New Roman" w:hAnsi="Times New Roman"/>
          <w:b/>
          <w:sz w:val="28"/>
          <w:szCs w:val="28"/>
        </w:rPr>
        <w:t>:</w:t>
      </w:r>
    </w:p>
    <w:p w:rsidR="00B25408" w:rsidRPr="008B4FD6" w:rsidRDefault="00C958D1" w:rsidP="00123B61">
      <w:pPr>
        <w:spacing w:after="0"/>
        <w:rPr>
          <w:rFonts w:ascii="Times New Roman" w:hAnsi="Times New Roman"/>
          <w:b/>
          <w:sz w:val="28"/>
          <w:szCs w:val="28"/>
        </w:rPr>
      </w:pPr>
      <w:r w:rsidRPr="008B4FD6">
        <w:rPr>
          <w:rFonts w:ascii="Times New Roman" w:hAnsi="Times New Roman"/>
          <w:b/>
          <w:sz w:val="28"/>
          <w:szCs w:val="28"/>
        </w:rPr>
        <w:t>Приветствие</w:t>
      </w:r>
      <w:r w:rsidR="00B772E1">
        <w:rPr>
          <w:rFonts w:ascii="Times New Roman" w:hAnsi="Times New Roman"/>
          <w:b/>
          <w:sz w:val="28"/>
          <w:szCs w:val="28"/>
        </w:rPr>
        <w:t xml:space="preserve">,  подведение итогов </w:t>
      </w:r>
      <w:r w:rsidR="007134CE">
        <w:rPr>
          <w:rFonts w:ascii="Times New Roman" w:hAnsi="Times New Roman"/>
          <w:b/>
          <w:sz w:val="28"/>
          <w:szCs w:val="28"/>
        </w:rPr>
        <w:t xml:space="preserve">и поздравление победителей </w:t>
      </w:r>
      <w:r w:rsidR="00437210" w:rsidRPr="008B4FD6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B25408" w:rsidRPr="00B25408" w:rsidRDefault="00B25408" w:rsidP="0012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ABB">
        <w:rPr>
          <w:rFonts w:ascii="Times New Roman" w:hAnsi="Times New Roman"/>
          <w:color w:val="000000"/>
          <w:sz w:val="24"/>
          <w:szCs w:val="24"/>
        </w:rPr>
        <w:t xml:space="preserve">К участию в мероприятии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приглашены представители Банка России и коммерческих банков, </w:t>
      </w:r>
      <w:r w:rsidRPr="005C3ABB">
        <w:rPr>
          <w:rFonts w:ascii="Times New Roman" w:hAnsi="Times New Roman"/>
          <w:color w:val="000000"/>
          <w:sz w:val="24"/>
          <w:szCs w:val="24"/>
        </w:rPr>
        <w:t xml:space="preserve">аудиторских компаний, эксперты и специалисты в области </w:t>
      </w:r>
      <w:r>
        <w:rPr>
          <w:rFonts w:ascii="Times New Roman" w:hAnsi="Times New Roman"/>
          <w:color w:val="000000"/>
          <w:sz w:val="24"/>
          <w:szCs w:val="24"/>
        </w:rPr>
        <w:t>банковского дела</w:t>
      </w:r>
      <w:r w:rsidRPr="005C3ABB">
        <w:rPr>
          <w:rFonts w:ascii="Times New Roman" w:hAnsi="Times New Roman"/>
          <w:color w:val="000000"/>
          <w:sz w:val="24"/>
          <w:szCs w:val="24"/>
        </w:rPr>
        <w:t>, представители финансовых институтов, а также руководители и специалисты коммерческих структур различных отраслей экономики.</w:t>
      </w:r>
    </w:p>
    <w:p w:rsidR="007134CE" w:rsidRDefault="007134CE" w:rsidP="00123B61">
      <w:pPr>
        <w:pStyle w:val="Default"/>
        <w:rPr>
          <w:b/>
          <w:bCs/>
          <w:sz w:val="28"/>
          <w:szCs w:val="28"/>
        </w:rPr>
      </w:pPr>
      <w:r w:rsidRPr="008B4FD6">
        <w:rPr>
          <w:rFonts w:eastAsia="MS Mincho"/>
          <w:b/>
          <w:sz w:val="28"/>
          <w:szCs w:val="28"/>
        </w:rPr>
        <w:t>Дата проведения:</w:t>
      </w:r>
      <w:r>
        <w:rPr>
          <w:rFonts w:eastAsia="MS Mincho"/>
          <w:b/>
          <w:szCs w:val="28"/>
        </w:rPr>
        <w:t xml:space="preserve"> </w:t>
      </w:r>
      <w:r w:rsidRPr="00B25408">
        <w:rPr>
          <w:b/>
          <w:sz w:val="36"/>
          <w:szCs w:val="36"/>
        </w:rPr>
        <w:t>12</w:t>
      </w:r>
      <w:r w:rsidRPr="004F164C">
        <w:rPr>
          <w:b/>
          <w:sz w:val="36"/>
          <w:szCs w:val="36"/>
        </w:rPr>
        <w:t xml:space="preserve"> декабря 201</w:t>
      </w:r>
      <w:r w:rsidRPr="00B25408">
        <w:rPr>
          <w:b/>
          <w:sz w:val="36"/>
          <w:szCs w:val="36"/>
        </w:rPr>
        <w:t>8</w:t>
      </w:r>
      <w:r w:rsidRPr="004F164C">
        <w:rPr>
          <w:b/>
          <w:sz w:val="36"/>
          <w:szCs w:val="36"/>
        </w:rPr>
        <w:t xml:space="preserve"> г</w:t>
      </w:r>
      <w:r w:rsidR="00701D03">
        <w:rPr>
          <w:b/>
          <w:sz w:val="36"/>
          <w:szCs w:val="36"/>
        </w:rPr>
        <w:t>.</w:t>
      </w:r>
    </w:p>
    <w:p w:rsidR="00B25408" w:rsidRDefault="00B25408" w:rsidP="00123B61">
      <w:pPr>
        <w:pStyle w:val="Default"/>
        <w:rPr>
          <w:sz w:val="28"/>
          <w:szCs w:val="28"/>
        </w:rPr>
      </w:pPr>
      <w:r w:rsidRPr="00BE715F">
        <w:rPr>
          <w:b/>
          <w:bCs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10.00 - 11.0</w:t>
      </w:r>
      <w:r w:rsidRPr="00BE715F">
        <w:rPr>
          <w:sz w:val="28"/>
          <w:szCs w:val="28"/>
        </w:rPr>
        <w:t>0, ауд. 431</w:t>
      </w:r>
      <w:r w:rsidR="00B772E1">
        <w:rPr>
          <w:sz w:val="28"/>
          <w:szCs w:val="28"/>
        </w:rPr>
        <w:t>.</w:t>
      </w:r>
    </w:p>
    <w:p w:rsidR="00B772E1" w:rsidRDefault="00B772E1" w:rsidP="00B772E1">
      <w:pPr>
        <w:spacing w:before="120" w:after="0"/>
        <w:rPr>
          <w:rFonts w:ascii="Times New Roman" w:hAnsi="Times New Roman"/>
          <w:b/>
          <w:bCs/>
          <w:sz w:val="28"/>
          <w:szCs w:val="28"/>
        </w:rPr>
      </w:pPr>
    </w:p>
    <w:p w:rsidR="00F018DF" w:rsidRDefault="00B25408" w:rsidP="00B772E1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F018DF">
        <w:rPr>
          <w:rFonts w:ascii="Times New Roman" w:hAnsi="Times New Roman"/>
          <w:b/>
          <w:bCs/>
          <w:sz w:val="28"/>
          <w:szCs w:val="28"/>
        </w:rPr>
        <w:t xml:space="preserve">Панельная дискуссия: </w:t>
      </w:r>
      <w:r w:rsidRPr="00F018DF">
        <w:rPr>
          <w:rFonts w:ascii="Times New Roman" w:hAnsi="Times New Roman"/>
          <w:b/>
          <w:sz w:val="28"/>
          <w:szCs w:val="28"/>
        </w:rPr>
        <w:t xml:space="preserve"> </w:t>
      </w:r>
    </w:p>
    <w:p w:rsidR="00B25408" w:rsidRPr="0080771F" w:rsidRDefault="00B25408" w:rsidP="00123B61">
      <w:pPr>
        <w:spacing w:after="0"/>
        <w:rPr>
          <w:rFonts w:ascii="Times New Roman" w:hAnsi="Times New Roman"/>
          <w:b/>
          <w:sz w:val="28"/>
          <w:szCs w:val="28"/>
        </w:rPr>
      </w:pPr>
      <w:r w:rsidRPr="0080771F">
        <w:rPr>
          <w:rFonts w:ascii="Times New Roman" w:hAnsi="Times New Roman"/>
          <w:b/>
          <w:sz w:val="28"/>
          <w:szCs w:val="28"/>
        </w:rPr>
        <w:t xml:space="preserve">«Банковская система </w:t>
      </w:r>
      <w:r w:rsidR="00970E13">
        <w:rPr>
          <w:rFonts w:ascii="Times New Roman" w:hAnsi="Times New Roman"/>
          <w:b/>
          <w:sz w:val="28"/>
          <w:szCs w:val="28"/>
        </w:rPr>
        <w:t xml:space="preserve">и финансовые рынки </w:t>
      </w:r>
      <w:r w:rsidRPr="0080771F">
        <w:rPr>
          <w:rFonts w:ascii="Times New Roman" w:hAnsi="Times New Roman"/>
          <w:b/>
          <w:sz w:val="28"/>
          <w:szCs w:val="28"/>
        </w:rPr>
        <w:t>в условиях современной цифровой экономики»</w:t>
      </w:r>
    </w:p>
    <w:p w:rsidR="005C3ABB" w:rsidRDefault="005C3ABB" w:rsidP="00123B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 для обсуждения: </w:t>
      </w:r>
    </w:p>
    <w:p w:rsidR="005C3ABB" w:rsidRPr="007F0C4F" w:rsidRDefault="005C3ABB" w:rsidP="00123B61">
      <w:pPr>
        <w:pStyle w:val="Default"/>
      </w:pPr>
      <w:r w:rsidRPr="007F0C4F">
        <w:t>Программа «Цифровая экономика Российской Федерации» и ее влияние на банковскую систему.</w:t>
      </w:r>
      <w:r w:rsidRPr="007F0C4F">
        <w:br/>
        <w:t>Организационные, технологические и институциональные основы цифровой экономики в банках.</w:t>
      </w:r>
      <w:r w:rsidRPr="007F0C4F">
        <w:br/>
        <w:t>Виртуальная реальность, роботизация, большие данные, облачные и</w:t>
      </w:r>
      <w:r w:rsidRPr="007F0C4F">
        <w:br/>
        <w:t xml:space="preserve">когнитивные технологии в банках. </w:t>
      </w:r>
      <w:r w:rsidRPr="007F0C4F">
        <w:br/>
        <w:t>Цифровая трансформация, новые рынки и системы</w:t>
      </w:r>
      <w:r w:rsidR="004D5CA9">
        <w:t xml:space="preserve"> управления в банках. </w:t>
      </w:r>
    </w:p>
    <w:p w:rsidR="005C3ABB" w:rsidRPr="007F0C4F" w:rsidRDefault="005C3ABB" w:rsidP="00123B61">
      <w:pPr>
        <w:pStyle w:val="Default"/>
      </w:pPr>
      <w:r w:rsidRPr="007F0C4F">
        <w:t>Перспективы развития банковских технологий.</w:t>
      </w:r>
    </w:p>
    <w:p w:rsidR="005C3ABB" w:rsidRPr="007F0C4F" w:rsidRDefault="005C3ABB" w:rsidP="00123B61">
      <w:pPr>
        <w:pStyle w:val="Default"/>
      </w:pPr>
      <w:r w:rsidRPr="007F0C4F">
        <w:t xml:space="preserve">Перспективы финансовых институтов в конкуренции с </w:t>
      </w:r>
      <w:proofErr w:type="spellStart"/>
      <w:r w:rsidRPr="007F0C4F">
        <w:t>криптовалютами</w:t>
      </w:r>
      <w:proofErr w:type="spellEnd"/>
      <w:r w:rsidRPr="007F0C4F">
        <w:t xml:space="preserve">, электронными деньгами, </w:t>
      </w:r>
      <w:proofErr w:type="gramStart"/>
      <w:r w:rsidRPr="007F0C4F">
        <w:t>интернет-платежами</w:t>
      </w:r>
      <w:proofErr w:type="gramEnd"/>
      <w:r w:rsidRPr="007F0C4F">
        <w:t xml:space="preserve"> и технологиями NFC. </w:t>
      </w:r>
    </w:p>
    <w:p w:rsidR="005C3ABB" w:rsidRPr="007F0C4F" w:rsidRDefault="005C3ABB" w:rsidP="00123B61">
      <w:pPr>
        <w:pStyle w:val="Default"/>
      </w:pPr>
      <w:r w:rsidRPr="007F0C4F">
        <w:t>Современные риски технологических инноваций в банке.</w:t>
      </w:r>
    </w:p>
    <w:p w:rsidR="005C3ABB" w:rsidRPr="007F0C4F" w:rsidRDefault="005C3ABB" w:rsidP="00123B61">
      <w:pPr>
        <w:pStyle w:val="Default"/>
      </w:pPr>
      <w:r w:rsidRPr="007F0C4F">
        <w:t xml:space="preserve">Бизнес-модель банковской деятельности в условиях </w:t>
      </w:r>
      <w:proofErr w:type="spellStart"/>
      <w:r w:rsidRPr="007F0C4F">
        <w:t>цифровизации</w:t>
      </w:r>
      <w:proofErr w:type="spellEnd"/>
      <w:r w:rsidRPr="007F0C4F">
        <w:t>.</w:t>
      </w:r>
    </w:p>
    <w:p w:rsidR="005C3ABB" w:rsidRPr="007F0C4F" w:rsidRDefault="005C3ABB" w:rsidP="00123B61">
      <w:pPr>
        <w:pStyle w:val="Default"/>
      </w:pPr>
      <w:r w:rsidRPr="007F0C4F">
        <w:t>Инновационные финансовые инструменты на банковском рынке.</w:t>
      </w:r>
    </w:p>
    <w:p w:rsidR="004D5CA9" w:rsidRPr="007F0C4F" w:rsidRDefault="004D5CA9" w:rsidP="00123B61">
      <w:pPr>
        <w:pStyle w:val="Default"/>
      </w:pPr>
      <w:proofErr w:type="gramStart"/>
      <w:r w:rsidRPr="007F0C4F">
        <w:t>Интернет-банки</w:t>
      </w:r>
      <w:proofErr w:type="gramEnd"/>
      <w:r w:rsidRPr="007F0C4F">
        <w:t>.</w:t>
      </w:r>
    </w:p>
    <w:p w:rsidR="005C3ABB" w:rsidRPr="004D5CA9" w:rsidRDefault="005C3ABB" w:rsidP="00123B61">
      <w:pPr>
        <w:pStyle w:val="Default"/>
      </w:pPr>
      <w:r w:rsidRPr="007F0C4F">
        <w:t>Альтернативные деньги</w:t>
      </w:r>
      <w:r w:rsidR="004D5CA9" w:rsidRPr="004D5CA9">
        <w:t xml:space="preserve"> (</w:t>
      </w:r>
      <w:r w:rsidRPr="004D5CA9">
        <w:t>«</w:t>
      </w:r>
      <w:proofErr w:type="spellStart"/>
      <w:r w:rsidRPr="004D5CA9">
        <w:rPr>
          <w:lang w:val="en-US"/>
        </w:rPr>
        <w:t>blockchain</w:t>
      </w:r>
      <w:proofErr w:type="spellEnd"/>
      <w:r w:rsidRPr="004D5CA9">
        <w:t xml:space="preserve">» </w:t>
      </w:r>
      <w:r w:rsidRPr="007F0C4F">
        <w:t>и</w:t>
      </w:r>
      <w:r w:rsidRPr="004D5CA9">
        <w:t xml:space="preserve"> «</w:t>
      </w:r>
      <w:r w:rsidRPr="004D5CA9">
        <w:rPr>
          <w:lang w:val="en-US"/>
        </w:rPr>
        <w:t>Big</w:t>
      </w:r>
      <w:r w:rsidRPr="004D5CA9">
        <w:t xml:space="preserve"> </w:t>
      </w:r>
      <w:r w:rsidRPr="004D5CA9">
        <w:rPr>
          <w:lang w:val="en-US"/>
        </w:rPr>
        <w:t>data</w:t>
      </w:r>
      <w:r w:rsidRPr="004D5CA9">
        <w:t>»</w:t>
      </w:r>
      <w:r w:rsidR="004D5CA9" w:rsidRPr="004D5CA9">
        <w:t xml:space="preserve">, </w:t>
      </w:r>
      <w:proofErr w:type="spellStart"/>
      <w:r w:rsidRPr="007F0C4F">
        <w:t>Криптовалюта</w:t>
      </w:r>
      <w:proofErr w:type="spellEnd"/>
      <w:r w:rsidR="004D5CA9">
        <w:t>, Цифровая ипотека).</w:t>
      </w:r>
    </w:p>
    <w:p w:rsidR="00B772E1" w:rsidRDefault="00B772E1" w:rsidP="00B772E1">
      <w:pPr>
        <w:pStyle w:val="Default"/>
        <w:rPr>
          <w:b/>
          <w:bCs/>
          <w:sz w:val="28"/>
          <w:szCs w:val="28"/>
        </w:rPr>
      </w:pPr>
      <w:r w:rsidRPr="008B4FD6">
        <w:rPr>
          <w:rFonts w:eastAsia="MS Mincho"/>
          <w:b/>
          <w:sz w:val="28"/>
          <w:szCs w:val="28"/>
        </w:rPr>
        <w:t>Дата проведения:</w:t>
      </w:r>
      <w:r>
        <w:rPr>
          <w:rFonts w:eastAsia="MS Mincho"/>
          <w:b/>
          <w:szCs w:val="28"/>
        </w:rPr>
        <w:t xml:space="preserve"> </w:t>
      </w:r>
      <w:r w:rsidRPr="00B25408">
        <w:rPr>
          <w:b/>
          <w:sz w:val="36"/>
          <w:szCs w:val="36"/>
        </w:rPr>
        <w:t>12</w:t>
      </w:r>
      <w:r w:rsidRPr="004F164C">
        <w:rPr>
          <w:b/>
          <w:sz w:val="36"/>
          <w:szCs w:val="36"/>
        </w:rPr>
        <w:t xml:space="preserve"> декабря 201</w:t>
      </w:r>
      <w:r w:rsidRPr="00B25408">
        <w:rPr>
          <w:b/>
          <w:sz w:val="36"/>
          <w:szCs w:val="36"/>
        </w:rPr>
        <w:t>8</w:t>
      </w:r>
      <w:r w:rsidRPr="004F164C">
        <w:rPr>
          <w:b/>
          <w:sz w:val="36"/>
          <w:szCs w:val="36"/>
        </w:rPr>
        <w:t xml:space="preserve"> г</w:t>
      </w:r>
      <w:r>
        <w:rPr>
          <w:b/>
          <w:sz w:val="36"/>
          <w:szCs w:val="36"/>
        </w:rPr>
        <w:t>.</w:t>
      </w:r>
    </w:p>
    <w:p w:rsidR="00C958D1" w:rsidRPr="00BE715F" w:rsidRDefault="00C958D1" w:rsidP="00123B61">
      <w:pPr>
        <w:pStyle w:val="Default"/>
        <w:rPr>
          <w:sz w:val="28"/>
          <w:szCs w:val="28"/>
        </w:rPr>
      </w:pPr>
      <w:r w:rsidRPr="00BE715F">
        <w:rPr>
          <w:b/>
          <w:bCs/>
          <w:sz w:val="28"/>
          <w:szCs w:val="28"/>
        </w:rPr>
        <w:t xml:space="preserve">Время проведения: </w:t>
      </w:r>
      <w:r w:rsidR="00970E13">
        <w:rPr>
          <w:sz w:val="28"/>
          <w:szCs w:val="28"/>
        </w:rPr>
        <w:t>11</w:t>
      </w:r>
      <w:r w:rsidR="00B25408">
        <w:rPr>
          <w:sz w:val="28"/>
          <w:szCs w:val="28"/>
        </w:rPr>
        <w:t>.00 - 13</w:t>
      </w:r>
      <w:r w:rsidRPr="00BE715F">
        <w:rPr>
          <w:sz w:val="28"/>
          <w:szCs w:val="28"/>
        </w:rPr>
        <w:t>.00, ауд. 431</w:t>
      </w:r>
      <w:r w:rsidR="00701D03">
        <w:rPr>
          <w:sz w:val="28"/>
          <w:szCs w:val="28"/>
        </w:rPr>
        <w:t>.</w:t>
      </w:r>
    </w:p>
    <w:p w:rsidR="00C958D1" w:rsidRPr="00BE715F" w:rsidRDefault="00C958D1" w:rsidP="008A6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B61" w:rsidRDefault="00123B61" w:rsidP="0093321D">
      <w:pPr>
        <w:rPr>
          <w:rFonts w:ascii="Times New Roman" w:hAnsi="Times New Roman"/>
          <w:b/>
          <w:sz w:val="28"/>
          <w:szCs w:val="28"/>
        </w:rPr>
      </w:pPr>
    </w:p>
    <w:p w:rsidR="0093321D" w:rsidRPr="00BE715F" w:rsidRDefault="0093321D" w:rsidP="0093321D">
      <w:pPr>
        <w:rPr>
          <w:rFonts w:ascii="Times New Roman" w:hAnsi="Times New Roman"/>
          <w:b/>
          <w:sz w:val="28"/>
          <w:szCs w:val="28"/>
        </w:rPr>
      </w:pPr>
      <w:r w:rsidRPr="00BE715F">
        <w:rPr>
          <w:rFonts w:ascii="Times New Roman" w:hAnsi="Times New Roman"/>
          <w:b/>
          <w:sz w:val="28"/>
          <w:szCs w:val="28"/>
        </w:rPr>
        <w:t>Секции:</w:t>
      </w:r>
    </w:p>
    <w:p w:rsidR="0093321D" w:rsidRDefault="00164660" w:rsidP="00123B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1. «Денежное обращение, </w:t>
      </w:r>
      <w:r w:rsidR="0093321D" w:rsidRPr="00BE715F">
        <w:rPr>
          <w:rFonts w:ascii="Times New Roman" w:hAnsi="Times New Roman"/>
          <w:b/>
          <w:sz w:val="28"/>
          <w:szCs w:val="28"/>
        </w:rPr>
        <w:t xml:space="preserve"> банковская система</w:t>
      </w:r>
      <w:r>
        <w:rPr>
          <w:rFonts w:ascii="Times New Roman" w:hAnsi="Times New Roman"/>
          <w:b/>
          <w:sz w:val="28"/>
          <w:szCs w:val="28"/>
        </w:rPr>
        <w:t xml:space="preserve"> и финансовый рынок</w:t>
      </w:r>
      <w:r w:rsidR="0093321D" w:rsidRPr="00BE715F">
        <w:rPr>
          <w:rFonts w:ascii="Times New Roman" w:hAnsi="Times New Roman"/>
          <w:b/>
          <w:sz w:val="28"/>
          <w:szCs w:val="28"/>
        </w:rPr>
        <w:t xml:space="preserve"> России: современные тенденции в р</w:t>
      </w:r>
      <w:r w:rsidR="00437210">
        <w:rPr>
          <w:rFonts w:ascii="Times New Roman" w:hAnsi="Times New Roman"/>
          <w:b/>
          <w:sz w:val="28"/>
          <w:szCs w:val="28"/>
        </w:rPr>
        <w:t xml:space="preserve">азвитии теории и практики» </w:t>
      </w:r>
    </w:p>
    <w:p w:rsidR="00437210" w:rsidRPr="008B4FD6" w:rsidRDefault="00184FEA" w:rsidP="00123B61">
      <w:pPr>
        <w:pStyle w:val="20"/>
        <w:ind w:firstLine="540"/>
        <w:rPr>
          <w:sz w:val="28"/>
          <w:szCs w:val="28"/>
        </w:rPr>
      </w:pPr>
      <w:r w:rsidRPr="008B4FD6">
        <w:rPr>
          <w:sz w:val="28"/>
          <w:szCs w:val="28"/>
        </w:rPr>
        <w:t>В ходе работы секции предполагается обсудить вопросы развития теории и практики  де</w:t>
      </w:r>
      <w:r w:rsidR="00A83791" w:rsidRPr="008B4FD6">
        <w:rPr>
          <w:sz w:val="28"/>
          <w:szCs w:val="28"/>
        </w:rPr>
        <w:t>нежного обращения,</w:t>
      </w:r>
      <w:r w:rsidRPr="008B4FD6">
        <w:rPr>
          <w:sz w:val="28"/>
          <w:szCs w:val="28"/>
        </w:rPr>
        <w:t xml:space="preserve"> </w:t>
      </w:r>
      <w:r w:rsidR="00A83791" w:rsidRPr="008B4FD6">
        <w:rPr>
          <w:sz w:val="28"/>
          <w:szCs w:val="28"/>
        </w:rPr>
        <w:t>банков и прочих небанковских организаций</w:t>
      </w:r>
      <w:r w:rsidRPr="008B4FD6">
        <w:rPr>
          <w:sz w:val="28"/>
          <w:szCs w:val="28"/>
        </w:rPr>
        <w:t xml:space="preserve"> в современной экономике </w:t>
      </w:r>
      <w:r w:rsidR="00D05DA3" w:rsidRPr="008B4FD6">
        <w:rPr>
          <w:rFonts w:eastAsia="MS Mincho"/>
          <w:sz w:val="28"/>
          <w:szCs w:val="28"/>
        </w:rPr>
        <w:t>(исторический аспект и современные тенденции)</w:t>
      </w:r>
      <w:r w:rsidRPr="008B4FD6">
        <w:rPr>
          <w:sz w:val="28"/>
          <w:szCs w:val="28"/>
        </w:rPr>
        <w:t>.</w:t>
      </w:r>
    </w:p>
    <w:p w:rsidR="00437210" w:rsidRPr="007134CE" w:rsidRDefault="007134CE" w:rsidP="00123B61">
      <w:pPr>
        <w:spacing w:after="0"/>
        <w:rPr>
          <w:rFonts w:ascii="Times New Roman" w:hAnsi="Times New Roman"/>
          <w:b/>
          <w:color w:val="000000"/>
          <w:sz w:val="36"/>
          <w:szCs w:val="36"/>
        </w:rPr>
      </w:pPr>
      <w:r w:rsidRPr="008B4FD6">
        <w:rPr>
          <w:rFonts w:ascii="Times New Roman" w:eastAsia="MS Mincho" w:hAnsi="Times New Roman"/>
          <w:b/>
          <w:sz w:val="28"/>
          <w:szCs w:val="28"/>
        </w:rPr>
        <w:t>Дата проведения:</w:t>
      </w:r>
      <w:r>
        <w:rPr>
          <w:rFonts w:eastAsia="MS Mincho"/>
          <w:b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</w:rPr>
        <w:t>10</w:t>
      </w:r>
      <w:r w:rsidRPr="004F164C">
        <w:rPr>
          <w:rFonts w:ascii="Times New Roman" w:hAnsi="Times New Roman"/>
          <w:b/>
          <w:color w:val="000000"/>
          <w:sz w:val="36"/>
          <w:szCs w:val="36"/>
        </w:rPr>
        <w:t xml:space="preserve"> декабря 201</w:t>
      </w:r>
      <w:r w:rsidRPr="00B25408">
        <w:rPr>
          <w:rFonts w:ascii="Times New Roman" w:hAnsi="Times New Roman"/>
          <w:b/>
          <w:color w:val="000000"/>
          <w:sz w:val="36"/>
          <w:szCs w:val="36"/>
        </w:rPr>
        <w:t>8</w:t>
      </w:r>
      <w:r w:rsidRPr="004F164C">
        <w:rPr>
          <w:rFonts w:ascii="Times New Roman" w:hAnsi="Times New Roman"/>
          <w:b/>
          <w:color w:val="000000"/>
          <w:sz w:val="36"/>
          <w:szCs w:val="36"/>
        </w:rPr>
        <w:t xml:space="preserve"> г.</w:t>
      </w:r>
    </w:p>
    <w:p w:rsidR="0093321D" w:rsidRPr="00BE715F" w:rsidRDefault="0093321D" w:rsidP="00123B61">
      <w:pPr>
        <w:pStyle w:val="Default"/>
        <w:rPr>
          <w:sz w:val="28"/>
          <w:szCs w:val="28"/>
        </w:rPr>
      </w:pPr>
      <w:r w:rsidRPr="00BE715F">
        <w:rPr>
          <w:b/>
          <w:bCs/>
          <w:sz w:val="28"/>
          <w:szCs w:val="28"/>
        </w:rPr>
        <w:t xml:space="preserve">Время проведения: </w:t>
      </w:r>
      <w:r w:rsidR="007134CE">
        <w:rPr>
          <w:sz w:val="28"/>
          <w:szCs w:val="28"/>
        </w:rPr>
        <w:t>11.50 - 15.30, ауд. 416</w:t>
      </w:r>
      <w:r w:rsidR="00701D03">
        <w:rPr>
          <w:sz w:val="28"/>
          <w:szCs w:val="28"/>
        </w:rPr>
        <w:t>.</w:t>
      </w:r>
    </w:p>
    <w:p w:rsidR="00B772E1" w:rsidRDefault="00B772E1" w:rsidP="00123B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321D" w:rsidRDefault="0093321D" w:rsidP="00123B61">
      <w:pPr>
        <w:spacing w:after="0"/>
        <w:rPr>
          <w:rFonts w:ascii="Times New Roman" w:hAnsi="Times New Roman"/>
          <w:b/>
          <w:sz w:val="28"/>
          <w:szCs w:val="28"/>
        </w:rPr>
      </w:pPr>
      <w:r w:rsidRPr="00BE715F">
        <w:rPr>
          <w:rFonts w:ascii="Times New Roman" w:hAnsi="Times New Roman"/>
          <w:b/>
          <w:sz w:val="28"/>
          <w:szCs w:val="28"/>
        </w:rPr>
        <w:t>Секция 2.</w:t>
      </w:r>
      <w:r w:rsidR="00C32A34">
        <w:rPr>
          <w:rFonts w:ascii="Times New Roman" w:hAnsi="Times New Roman"/>
          <w:b/>
          <w:sz w:val="28"/>
          <w:szCs w:val="28"/>
        </w:rPr>
        <w:t xml:space="preserve"> «Роль банков в развитии финансового рынка</w:t>
      </w:r>
      <w:r w:rsidRPr="00BE715F">
        <w:rPr>
          <w:rFonts w:ascii="Times New Roman" w:hAnsi="Times New Roman"/>
          <w:b/>
          <w:sz w:val="28"/>
          <w:szCs w:val="28"/>
        </w:rPr>
        <w:t>»</w:t>
      </w:r>
      <w:r w:rsidR="00AD5DE7">
        <w:rPr>
          <w:rFonts w:ascii="Times New Roman" w:hAnsi="Times New Roman"/>
          <w:b/>
          <w:sz w:val="28"/>
          <w:szCs w:val="28"/>
        </w:rPr>
        <w:t xml:space="preserve"> </w:t>
      </w:r>
      <w:r w:rsidR="00437210">
        <w:rPr>
          <w:rFonts w:ascii="Times New Roman" w:hAnsi="Times New Roman"/>
          <w:b/>
          <w:sz w:val="28"/>
          <w:szCs w:val="28"/>
        </w:rPr>
        <w:t xml:space="preserve"> </w:t>
      </w:r>
    </w:p>
    <w:p w:rsidR="00A83791" w:rsidRPr="008B4FD6" w:rsidRDefault="00184FEA" w:rsidP="00123B61">
      <w:pPr>
        <w:spacing w:after="0"/>
        <w:ind w:left="-142" w:right="-143" w:firstLine="568"/>
        <w:jc w:val="both"/>
        <w:rPr>
          <w:rFonts w:ascii="Times New Roman" w:eastAsia="MS Mincho" w:hAnsi="Times New Roman"/>
          <w:sz w:val="28"/>
          <w:szCs w:val="28"/>
        </w:rPr>
      </w:pPr>
      <w:r w:rsidRPr="008B4FD6">
        <w:rPr>
          <w:rFonts w:ascii="Times New Roman" w:hAnsi="Times New Roman"/>
          <w:sz w:val="28"/>
          <w:szCs w:val="28"/>
        </w:rPr>
        <w:t xml:space="preserve">В ходе работы секции </w:t>
      </w:r>
      <w:r w:rsidR="00A83791" w:rsidRPr="008B4FD6">
        <w:rPr>
          <w:rFonts w:ascii="Times New Roman" w:hAnsi="Times New Roman"/>
          <w:sz w:val="28"/>
          <w:szCs w:val="28"/>
        </w:rPr>
        <w:t xml:space="preserve">планируется обсуждение </w:t>
      </w:r>
      <w:r w:rsidR="00A83791" w:rsidRPr="008B4FD6">
        <w:rPr>
          <w:rFonts w:ascii="Times New Roman" w:eastAsia="MS Mincho" w:hAnsi="Times New Roman"/>
          <w:sz w:val="28"/>
          <w:szCs w:val="28"/>
        </w:rPr>
        <w:t xml:space="preserve">актуальных вопросов </w:t>
      </w:r>
      <w:r w:rsidR="00A83791" w:rsidRPr="008B4FD6">
        <w:rPr>
          <w:rFonts w:ascii="Times New Roman" w:hAnsi="Times New Roman"/>
          <w:sz w:val="28"/>
          <w:szCs w:val="28"/>
        </w:rPr>
        <w:t>расширения операций</w:t>
      </w:r>
      <w:r w:rsidR="008B4FD6">
        <w:rPr>
          <w:rFonts w:ascii="Times New Roman" w:hAnsi="Times New Roman"/>
          <w:sz w:val="28"/>
          <w:szCs w:val="28"/>
        </w:rPr>
        <w:t xml:space="preserve"> банков</w:t>
      </w:r>
      <w:r w:rsidR="00A83791" w:rsidRPr="008B4FD6">
        <w:rPr>
          <w:rFonts w:ascii="Times New Roman" w:hAnsi="Times New Roman"/>
          <w:sz w:val="28"/>
          <w:szCs w:val="28"/>
        </w:rPr>
        <w:t xml:space="preserve"> и  </w:t>
      </w:r>
      <w:r w:rsidR="008B4FD6">
        <w:rPr>
          <w:rFonts w:ascii="Times New Roman" w:hAnsi="Times New Roman"/>
          <w:sz w:val="28"/>
          <w:szCs w:val="28"/>
        </w:rPr>
        <w:t xml:space="preserve">усиления их роли </w:t>
      </w:r>
      <w:r w:rsidR="00A83791" w:rsidRPr="008B4FD6">
        <w:rPr>
          <w:rFonts w:ascii="Times New Roman" w:hAnsi="Times New Roman"/>
          <w:sz w:val="28"/>
          <w:szCs w:val="28"/>
        </w:rPr>
        <w:t xml:space="preserve"> на финансовом рынке, а также проблемы взаимодействия банков и предприятий в процессе </w:t>
      </w:r>
      <w:r w:rsidR="00A83791" w:rsidRPr="008B4FD6">
        <w:rPr>
          <w:rFonts w:ascii="Times New Roman" w:eastAsia="MS Mincho" w:hAnsi="Times New Roman"/>
          <w:sz w:val="28"/>
          <w:szCs w:val="28"/>
        </w:rPr>
        <w:t xml:space="preserve"> управления  финансами и инвестициями.</w:t>
      </w:r>
    </w:p>
    <w:p w:rsidR="00437210" w:rsidRPr="007134CE" w:rsidRDefault="007134CE" w:rsidP="00123B61">
      <w:pPr>
        <w:pStyle w:val="Default"/>
        <w:rPr>
          <w:b/>
          <w:bCs/>
          <w:sz w:val="28"/>
          <w:szCs w:val="28"/>
        </w:rPr>
      </w:pPr>
      <w:r w:rsidRPr="008B4FD6">
        <w:rPr>
          <w:rFonts w:eastAsia="MS Mincho"/>
          <w:b/>
          <w:sz w:val="28"/>
          <w:szCs w:val="28"/>
        </w:rPr>
        <w:t>Дата проведения:</w:t>
      </w:r>
      <w:r>
        <w:rPr>
          <w:rFonts w:eastAsia="MS Mincho"/>
          <w:b/>
          <w:szCs w:val="28"/>
        </w:rPr>
        <w:t xml:space="preserve"> </w:t>
      </w:r>
      <w:r>
        <w:rPr>
          <w:b/>
          <w:sz w:val="36"/>
          <w:szCs w:val="36"/>
        </w:rPr>
        <w:t>11</w:t>
      </w:r>
      <w:r w:rsidRPr="004F164C">
        <w:rPr>
          <w:b/>
          <w:sz w:val="36"/>
          <w:szCs w:val="36"/>
        </w:rPr>
        <w:t xml:space="preserve"> декабря 201</w:t>
      </w:r>
      <w:r w:rsidRPr="00B25408">
        <w:rPr>
          <w:b/>
          <w:sz w:val="36"/>
          <w:szCs w:val="36"/>
        </w:rPr>
        <w:t>8</w:t>
      </w:r>
      <w:r w:rsidRPr="004F164C">
        <w:rPr>
          <w:b/>
          <w:sz w:val="36"/>
          <w:szCs w:val="36"/>
        </w:rPr>
        <w:t xml:space="preserve"> г</w:t>
      </w:r>
      <w:r w:rsidR="00701D03">
        <w:rPr>
          <w:b/>
          <w:sz w:val="36"/>
          <w:szCs w:val="36"/>
        </w:rPr>
        <w:t>.</w:t>
      </w:r>
    </w:p>
    <w:p w:rsidR="00437210" w:rsidRPr="00437210" w:rsidRDefault="00437210" w:rsidP="00123B61">
      <w:pPr>
        <w:pStyle w:val="Default"/>
        <w:rPr>
          <w:color w:val="FF0000"/>
          <w:sz w:val="28"/>
          <w:szCs w:val="28"/>
        </w:rPr>
      </w:pPr>
      <w:r w:rsidRPr="00BE715F">
        <w:rPr>
          <w:b/>
          <w:bCs/>
          <w:sz w:val="28"/>
          <w:szCs w:val="28"/>
        </w:rPr>
        <w:t xml:space="preserve">Время проведения: </w:t>
      </w:r>
      <w:r w:rsidR="007134CE">
        <w:rPr>
          <w:sz w:val="28"/>
          <w:szCs w:val="28"/>
        </w:rPr>
        <w:t>15.3</w:t>
      </w:r>
      <w:r w:rsidR="008B4FD6">
        <w:rPr>
          <w:sz w:val="28"/>
          <w:szCs w:val="28"/>
        </w:rPr>
        <w:t>0 - 18</w:t>
      </w:r>
      <w:r w:rsidR="007134CE">
        <w:rPr>
          <w:sz w:val="28"/>
          <w:szCs w:val="28"/>
        </w:rPr>
        <w:t>.4</w:t>
      </w:r>
      <w:r w:rsidRPr="00BE715F">
        <w:rPr>
          <w:sz w:val="28"/>
          <w:szCs w:val="28"/>
        </w:rPr>
        <w:t xml:space="preserve">0, ауд. </w:t>
      </w:r>
      <w:r w:rsidR="007134CE">
        <w:rPr>
          <w:color w:val="auto"/>
          <w:sz w:val="28"/>
          <w:szCs w:val="28"/>
        </w:rPr>
        <w:t>416</w:t>
      </w:r>
      <w:r w:rsidR="00701D03">
        <w:rPr>
          <w:color w:val="auto"/>
          <w:sz w:val="28"/>
          <w:szCs w:val="28"/>
        </w:rPr>
        <w:t>.</w:t>
      </w:r>
    </w:p>
    <w:p w:rsidR="00437210" w:rsidRPr="00BE715F" w:rsidRDefault="00437210" w:rsidP="0093321D">
      <w:pPr>
        <w:rPr>
          <w:rFonts w:ascii="Times New Roman" w:hAnsi="Times New Roman"/>
          <w:b/>
          <w:sz w:val="28"/>
          <w:szCs w:val="28"/>
        </w:rPr>
      </w:pPr>
    </w:p>
    <w:p w:rsidR="0093321D" w:rsidRPr="00BE715F" w:rsidRDefault="0093321D" w:rsidP="00123B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715F">
        <w:rPr>
          <w:rFonts w:ascii="Times New Roman" w:hAnsi="Times New Roman"/>
          <w:b/>
          <w:sz w:val="28"/>
          <w:szCs w:val="28"/>
        </w:rPr>
        <w:t xml:space="preserve">Круглый стол «Инновационные образовательные технологии  и направления </w:t>
      </w:r>
      <w:proofErr w:type="gramStart"/>
      <w:r w:rsidRPr="00BE715F">
        <w:rPr>
          <w:rFonts w:ascii="Times New Roman" w:hAnsi="Times New Roman"/>
          <w:b/>
          <w:sz w:val="28"/>
          <w:szCs w:val="28"/>
        </w:rPr>
        <w:t>модернизации требований подготовки нового поколения специалистов банковской сферы</w:t>
      </w:r>
      <w:proofErr w:type="gramEnd"/>
      <w:r w:rsidR="00C32A34">
        <w:rPr>
          <w:rFonts w:ascii="Times New Roman" w:hAnsi="Times New Roman"/>
          <w:b/>
          <w:sz w:val="28"/>
          <w:szCs w:val="28"/>
        </w:rPr>
        <w:t xml:space="preserve"> и финансового рынка</w:t>
      </w:r>
      <w:r w:rsidRPr="00BE715F">
        <w:rPr>
          <w:rFonts w:ascii="Times New Roman" w:hAnsi="Times New Roman"/>
          <w:b/>
          <w:sz w:val="28"/>
          <w:szCs w:val="28"/>
        </w:rPr>
        <w:t>»</w:t>
      </w:r>
    </w:p>
    <w:p w:rsidR="005C3ABB" w:rsidRDefault="005C3ABB" w:rsidP="00123B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 для обсуждения: </w:t>
      </w:r>
    </w:p>
    <w:p w:rsidR="005C3ABB" w:rsidRDefault="00A83791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Что </w:t>
      </w:r>
      <w:proofErr w:type="gramStart"/>
      <w:r>
        <w:rPr>
          <w:sz w:val="23"/>
          <w:szCs w:val="23"/>
        </w:rPr>
        <w:t xml:space="preserve">может привлечь </w:t>
      </w:r>
      <w:r w:rsidR="00491C2C">
        <w:rPr>
          <w:sz w:val="23"/>
          <w:szCs w:val="23"/>
        </w:rPr>
        <w:t>молодежь</w:t>
      </w:r>
      <w:r>
        <w:rPr>
          <w:sz w:val="23"/>
          <w:szCs w:val="23"/>
        </w:rPr>
        <w:t xml:space="preserve"> трудится</w:t>
      </w:r>
      <w:proofErr w:type="gramEnd"/>
      <w:r>
        <w:rPr>
          <w:sz w:val="23"/>
          <w:szCs w:val="23"/>
        </w:rPr>
        <w:t xml:space="preserve"> в банке</w:t>
      </w:r>
      <w:r w:rsidR="005C3ABB">
        <w:rPr>
          <w:sz w:val="23"/>
          <w:szCs w:val="23"/>
        </w:rPr>
        <w:t xml:space="preserve">?  </w:t>
      </w:r>
    </w:p>
    <w:p w:rsidR="005C3ABB" w:rsidRDefault="005C3ABB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Какие знания потребуются в современном банке?</w:t>
      </w:r>
    </w:p>
    <w:p w:rsidR="005C3ABB" w:rsidRDefault="005C3ABB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Каки</w:t>
      </w:r>
      <w:r w:rsidR="00A83791">
        <w:rPr>
          <w:sz w:val="23"/>
          <w:szCs w:val="23"/>
        </w:rPr>
        <w:t>е дисциплины должны быть освоены</w:t>
      </w:r>
      <w:r>
        <w:rPr>
          <w:sz w:val="23"/>
          <w:szCs w:val="23"/>
        </w:rPr>
        <w:t xml:space="preserve"> в вузе для подготовки банкира? </w:t>
      </w:r>
    </w:p>
    <w:p w:rsidR="005C3ABB" w:rsidRDefault="00A83791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Какими качествами должны обладать новые работники</w:t>
      </w:r>
      <w:r w:rsidR="005C3ABB">
        <w:rPr>
          <w:sz w:val="23"/>
          <w:szCs w:val="23"/>
        </w:rPr>
        <w:t xml:space="preserve"> в современном банке?</w:t>
      </w:r>
    </w:p>
    <w:p w:rsidR="005C3ABB" w:rsidRDefault="005C3ABB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Какие новые компетенции персонала современного банка</w:t>
      </w:r>
      <w:r w:rsidR="00A83791">
        <w:rPr>
          <w:sz w:val="23"/>
          <w:szCs w:val="23"/>
        </w:rPr>
        <w:t xml:space="preserve"> и как их формировать в вузе</w:t>
      </w:r>
      <w:r>
        <w:rPr>
          <w:sz w:val="23"/>
          <w:szCs w:val="23"/>
        </w:rPr>
        <w:t>?</w:t>
      </w:r>
    </w:p>
    <w:p w:rsidR="005C3ABB" w:rsidRDefault="005C3ABB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Трансформация образования в условиях цифровой экономики.</w:t>
      </w:r>
    </w:p>
    <w:p w:rsidR="005C3ABB" w:rsidRDefault="005C3ABB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Новые образовательные модели в банковском деле в условиях </w:t>
      </w:r>
      <w:proofErr w:type="spellStart"/>
      <w:r>
        <w:rPr>
          <w:sz w:val="23"/>
          <w:szCs w:val="23"/>
        </w:rPr>
        <w:t>цифровизации</w:t>
      </w:r>
      <w:proofErr w:type="spellEnd"/>
      <w:r>
        <w:rPr>
          <w:sz w:val="23"/>
          <w:szCs w:val="23"/>
        </w:rPr>
        <w:t>.</w:t>
      </w:r>
    </w:p>
    <w:p w:rsidR="005C3ABB" w:rsidRDefault="005C3ABB" w:rsidP="00123B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Новые банковские профессии в цифровом обществе.</w:t>
      </w:r>
    </w:p>
    <w:p w:rsidR="007134CE" w:rsidRDefault="007134CE" w:rsidP="00123B61">
      <w:pPr>
        <w:pStyle w:val="Default"/>
        <w:rPr>
          <w:b/>
          <w:bCs/>
          <w:sz w:val="28"/>
          <w:szCs w:val="28"/>
        </w:rPr>
      </w:pPr>
      <w:r w:rsidRPr="008B4FD6">
        <w:rPr>
          <w:rFonts w:eastAsia="MS Mincho"/>
          <w:b/>
          <w:sz w:val="28"/>
          <w:szCs w:val="28"/>
        </w:rPr>
        <w:t>Дата проведения:</w:t>
      </w:r>
      <w:r>
        <w:rPr>
          <w:rFonts w:eastAsia="MS Mincho"/>
          <w:b/>
          <w:szCs w:val="28"/>
        </w:rPr>
        <w:t xml:space="preserve"> </w:t>
      </w:r>
      <w:r w:rsidRPr="00B25408">
        <w:rPr>
          <w:b/>
          <w:sz w:val="36"/>
          <w:szCs w:val="36"/>
        </w:rPr>
        <w:t>12</w:t>
      </w:r>
      <w:r w:rsidRPr="004F164C">
        <w:rPr>
          <w:b/>
          <w:sz w:val="36"/>
          <w:szCs w:val="36"/>
        </w:rPr>
        <w:t xml:space="preserve"> декабря 201</w:t>
      </w:r>
      <w:r w:rsidRPr="00B25408">
        <w:rPr>
          <w:b/>
          <w:sz w:val="36"/>
          <w:szCs w:val="36"/>
        </w:rPr>
        <w:t>8</w:t>
      </w:r>
      <w:r w:rsidRPr="004F164C">
        <w:rPr>
          <w:b/>
          <w:sz w:val="36"/>
          <w:szCs w:val="36"/>
        </w:rPr>
        <w:t xml:space="preserve"> г</w:t>
      </w:r>
      <w:r w:rsidR="00701D03">
        <w:rPr>
          <w:b/>
          <w:sz w:val="36"/>
          <w:szCs w:val="36"/>
        </w:rPr>
        <w:t>.</w:t>
      </w:r>
    </w:p>
    <w:p w:rsidR="0093321D" w:rsidRDefault="0093321D" w:rsidP="00123B61">
      <w:pPr>
        <w:pStyle w:val="Default"/>
        <w:rPr>
          <w:sz w:val="28"/>
          <w:szCs w:val="28"/>
        </w:rPr>
      </w:pPr>
      <w:r w:rsidRPr="00BE715F">
        <w:rPr>
          <w:b/>
          <w:bCs/>
          <w:sz w:val="28"/>
          <w:szCs w:val="28"/>
        </w:rPr>
        <w:t xml:space="preserve">Время проведения: </w:t>
      </w:r>
      <w:r w:rsidR="007134CE">
        <w:rPr>
          <w:sz w:val="28"/>
          <w:szCs w:val="28"/>
        </w:rPr>
        <w:t>1</w:t>
      </w:r>
      <w:r w:rsidR="00163D47">
        <w:rPr>
          <w:sz w:val="28"/>
          <w:szCs w:val="28"/>
        </w:rPr>
        <w:t>4</w:t>
      </w:r>
      <w:r w:rsidR="007134CE">
        <w:rPr>
          <w:sz w:val="28"/>
          <w:szCs w:val="28"/>
        </w:rPr>
        <w:t>.00 - 1</w:t>
      </w:r>
      <w:r w:rsidR="00163D47">
        <w:rPr>
          <w:sz w:val="28"/>
          <w:szCs w:val="28"/>
        </w:rPr>
        <w:t>6</w:t>
      </w:r>
      <w:r w:rsidR="007134CE">
        <w:rPr>
          <w:sz w:val="28"/>
          <w:szCs w:val="28"/>
        </w:rPr>
        <w:t>.00, ауд. 424</w:t>
      </w:r>
      <w:r w:rsidR="00701D03">
        <w:rPr>
          <w:sz w:val="28"/>
          <w:szCs w:val="28"/>
        </w:rPr>
        <w:t>.</w:t>
      </w:r>
    </w:p>
    <w:p w:rsidR="00437210" w:rsidRDefault="00437210" w:rsidP="0093321D">
      <w:pPr>
        <w:pStyle w:val="Default"/>
        <w:rPr>
          <w:sz w:val="28"/>
          <w:szCs w:val="28"/>
        </w:rPr>
      </w:pPr>
    </w:p>
    <w:p w:rsidR="00437210" w:rsidRPr="008B4FD6" w:rsidRDefault="00437210" w:rsidP="00437210">
      <w:pPr>
        <w:ind w:firstLine="426"/>
        <w:rPr>
          <w:rFonts w:ascii="Times New Roman" w:eastAsia="MS Mincho" w:hAnsi="Times New Roman"/>
          <w:b/>
          <w:sz w:val="28"/>
          <w:szCs w:val="28"/>
        </w:rPr>
      </w:pPr>
      <w:proofErr w:type="gramStart"/>
      <w:r w:rsidRPr="008B4FD6">
        <w:rPr>
          <w:rFonts w:ascii="Times New Roman" w:eastAsia="MS Mincho" w:hAnsi="Times New Roman"/>
          <w:b/>
          <w:sz w:val="28"/>
          <w:szCs w:val="28"/>
        </w:rPr>
        <w:t xml:space="preserve">Регламент конференции: выступления на пленарном заседании — до 15 минут, на секционном — до 10 минут, в прениях — до 5 минут. </w:t>
      </w:r>
      <w:proofErr w:type="gramEnd"/>
    </w:p>
    <w:p w:rsidR="00437210" w:rsidRPr="008B4FD6" w:rsidRDefault="00437210" w:rsidP="00437210">
      <w:pPr>
        <w:ind w:firstLine="426"/>
        <w:rPr>
          <w:rFonts w:ascii="Times New Roman" w:eastAsia="MS Mincho" w:hAnsi="Times New Roman"/>
          <w:b/>
          <w:sz w:val="28"/>
          <w:szCs w:val="28"/>
        </w:rPr>
      </w:pPr>
      <w:r w:rsidRPr="008B4FD6">
        <w:rPr>
          <w:rFonts w:ascii="Times New Roman" w:eastAsia="MS Mincho" w:hAnsi="Times New Roman"/>
          <w:b/>
          <w:sz w:val="28"/>
          <w:szCs w:val="28"/>
        </w:rPr>
        <w:t>Языки конференции: русский, английский</w:t>
      </w:r>
    </w:p>
    <w:p w:rsidR="00B2142F" w:rsidRPr="00121CC4" w:rsidRDefault="00553341" w:rsidP="00121C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4FD6">
        <w:rPr>
          <w:rFonts w:ascii="Times New Roman" w:hAnsi="Times New Roman"/>
          <w:sz w:val="28"/>
          <w:szCs w:val="28"/>
        </w:rPr>
        <w:t>Для участия в конференции принимаются материалы: молодых преподавателей, аспирантов, магистрантов, а также обучающихся высших учебных заведений и колледжей.</w:t>
      </w:r>
    </w:p>
    <w:p w:rsidR="003953B7" w:rsidRPr="008B4FD6" w:rsidRDefault="00B614BF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FD6">
        <w:rPr>
          <w:rFonts w:ascii="Times New Roman" w:hAnsi="Times New Roman"/>
          <w:sz w:val="28"/>
          <w:szCs w:val="28"/>
        </w:rPr>
        <w:t>Форма участия в конференции:</w:t>
      </w:r>
      <w:r w:rsidR="00FA1C80" w:rsidRPr="008B4FD6">
        <w:rPr>
          <w:rFonts w:ascii="Times New Roman" w:hAnsi="Times New Roman"/>
          <w:sz w:val="28"/>
          <w:szCs w:val="28"/>
        </w:rPr>
        <w:t xml:space="preserve"> </w:t>
      </w:r>
    </w:p>
    <w:p w:rsidR="00FA1C80" w:rsidRPr="008B4FD6" w:rsidRDefault="00FA1C80" w:rsidP="00FA1C80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8B4FD6">
        <w:rPr>
          <w:rFonts w:ascii="Times New Roman" w:hAnsi="Times New Roman"/>
          <w:sz w:val="28"/>
          <w:szCs w:val="28"/>
        </w:rPr>
        <w:t>заочное  - представление и публикация материалов;</w:t>
      </w:r>
    </w:p>
    <w:p w:rsidR="00FA1C80" w:rsidRPr="008B4FD6" w:rsidRDefault="00FA1C80" w:rsidP="00FA1C80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8B4FD6">
        <w:rPr>
          <w:rFonts w:ascii="Times New Roman" w:hAnsi="Times New Roman"/>
          <w:sz w:val="28"/>
          <w:szCs w:val="28"/>
        </w:rPr>
        <w:t xml:space="preserve">очное - непосредственное участие в работе конференции и публикация материалов. </w:t>
      </w:r>
    </w:p>
    <w:p w:rsidR="00FA1C80" w:rsidRPr="008B4FD6" w:rsidRDefault="00FA1C80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8B" w:rsidRDefault="00E24193" w:rsidP="00EE0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FD6">
        <w:rPr>
          <w:rFonts w:ascii="Times New Roman" w:hAnsi="Times New Roman"/>
          <w:sz w:val="28"/>
          <w:szCs w:val="28"/>
        </w:rPr>
        <w:lastRenderedPageBreak/>
        <w:t>Место проведения:</w:t>
      </w:r>
      <w:r w:rsidR="004A2360" w:rsidRPr="008B4FD6">
        <w:rPr>
          <w:rFonts w:ascii="Times New Roman" w:hAnsi="Times New Roman"/>
          <w:sz w:val="28"/>
          <w:szCs w:val="28"/>
        </w:rPr>
        <w:t xml:space="preserve"> Россия, </w:t>
      </w:r>
      <w:r w:rsidRPr="008B4FD6">
        <w:rPr>
          <w:rFonts w:ascii="Times New Roman" w:hAnsi="Times New Roman"/>
          <w:sz w:val="28"/>
          <w:szCs w:val="28"/>
        </w:rPr>
        <w:t xml:space="preserve"> г. Ростов-на-Дону, ул. Большая Садовая, д. 69</w:t>
      </w:r>
      <w:r w:rsidR="00B2142F" w:rsidRPr="008B4FD6">
        <w:rPr>
          <w:rFonts w:ascii="Times New Roman" w:hAnsi="Times New Roman"/>
          <w:sz w:val="28"/>
          <w:szCs w:val="28"/>
        </w:rPr>
        <w:t xml:space="preserve">, </w:t>
      </w:r>
      <w:r w:rsidR="00123B61">
        <w:rPr>
          <w:rFonts w:ascii="Times New Roman" w:hAnsi="Times New Roman"/>
          <w:sz w:val="28"/>
          <w:szCs w:val="28"/>
        </w:rPr>
        <w:t>РГЭУ (РИНХ)</w:t>
      </w:r>
    </w:p>
    <w:p w:rsidR="008B4FD6" w:rsidRPr="008B4FD6" w:rsidRDefault="008B4FD6" w:rsidP="00EE0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8D1" w:rsidRPr="008B4FD6" w:rsidRDefault="00437210" w:rsidP="008B4FD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FD6">
        <w:rPr>
          <w:rFonts w:ascii="Times New Roman" w:hAnsi="Times New Roman"/>
          <w:b/>
          <w:sz w:val="28"/>
          <w:szCs w:val="28"/>
        </w:rPr>
        <w:t xml:space="preserve">Участие в Конференции бесплатное, </w:t>
      </w:r>
      <w:r w:rsidRPr="008B4F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организационный сбор с участников не взимается.</w:t>
      </w:r>
    </w:p>
    <w:p w:rsidR="00A33F98" w:rsidRDefault="00A33F98" w:rsidP="00A33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оргкомитета:</w:t>
      </w:r>
      <w:r w:rsidR="004A2360">
        <w:rPr>
          <w:rFonts w:ascii="Times New Roman" w:hAnsi="Times New Roman"/>
          <w:b/>
          <w:sz w:val="24"/>
          <w:szCs w:val="24"/>
        </w:rPr>
        <w:t xml:space="preserve"> </w:t>
      </w:r>
      <w:r w:rsidR="004A2360" w:rsidRPr="004A2360">
        <w:rPr>
          <w:rFonts w:ascii="Times New Roman" w:hAnsi="Times New Roman"/>
          <w:sz w:val="24"/>
          <w:szCs w:val="24"/>
        </w:rPr>
        <w:t>Россия,</w:t>
      </w:r>
      <w:r w:rsidRPr="004A236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Ростов-на-Дону, ул. Большая Садовая, д. 69, ауд. 524</w:t>
      </w:r>
    </w:p>
    <w:p w:rsidR="00AF6AE5" w:rsidRPr="001B2038" w:rsidRDefault="003953B7" w:rsidP="001B2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4CD">
        <w:rPr>
          <w:rFonts w:ascii="Times New Roman" w:hAnsi="Times New Roman"/>
          <w:b/>
          <w:sz w:val="24"/>
          <w:szCs w:val="24"/>
        </w:rPr>
        <w:t>Контактный телефон</w:t>
      </w:r>
      <w:r w:rsidR="00CC2B0A">
        <w:rPr>
          <w:rFonts w:ascii="Times New Roman" w:hAnsi="Times New Roman"/>
          <w:b/>
          <w:sz w:val="24"/>
          <w:szCs w:val="24"/>
        </w:rPr>
        <w:t>:</w:t>
      </w:r>
      <w:r w:rsidRPr="00FC64CD">
        <w:rPr>
          <w:rFonts w:ascii="Times New Roman" w:hAnsi="Times New Roman"/>
          <w:b/>
          <w:sz w:val="24"/>
          <w:szCs w:val="24"/>
        </w:rPr>
        <w:t xml:space="preserve"> 8 (863) 240 61 78</w:t>
      </w:r>
      <w:r w:rsidR="006B14FB">
        <w:rPr>
          <w:rFonts w:ascii="Times New Roman" w:hAnsi="Times New Roman"/>
          <w:b/>
          <w:sz w:val="24"/>
          <w:szCs w:val="24"/>
        </w:rPr>
        <w:t>, кафедра «Банковское дело»</w:t>
      </w:r>
    </w:p>
    <w:p w:rsidR="00E53300" w:rsidRPr="00E53300" w:rsidRDefault="00E53300" w:rsidP="00E53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0FF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53300">
        <w:rPr>
          <w:rFonts w:ascii="Times New Roman" w:hAnsi="Times New Roman"/>
          <w:b/>
          <w:sz w:val="24"/>
          <w:szCs w:val="24"/>
        </w:rPr>
        <w:t>-</w:t>
      </w:r>
      <w:r w:rsidRPr="00610FF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53300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610FF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konferenciya</w:t>
      </w:r>
      <w:proofErr w:type="spellEnd"/>
      <w:r w:rsidRPr="00E5330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Pr="00610FF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rinh</w:t>
      </w:r>
      <w:proofErr w:type="spellEnd"/>
      <w:r w:rsidRPr="00E53300">
        <w:rPr>
          <w:rFonts w:ascii="Times New Roman" w:hAnsi="Times New Roman"/>
          <w:b/>
          <w:bCs/>
          <w:i/>
          <w:iCs/>
          <w:sz w:val="24"/>
          <w:szCs w:val="24"/>
        </w:rPr>
        <w:t>@</w:t>
      </w:r>
      <w:r w:rsidRPr="00610FF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E5330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Pr="00610FF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1B2038" w:rsidRDefault="001B2038" w:rsidP="00232FB0">
      <w:pPr>
        <w:jc w:val="center"/>
        <w:rPr>
          <w:rFonts w:ascii="Times New Roman" w:hAnsi="Times New Roman"/>
          <w:sz w:val="28"/>
          <w:szCs w:val="28"/>
        </w:rPr>
      </w:pPr>
    </w:p>
    <w:p w:rsidR="00232FB0" w:rsidRDefault="00C650C5" w:rsidP="00232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заявки до </w:t>
      </w:r>
      <w:r w:rsidR="00385715">
        <w:rPr>
          <w:rFonts w:ascii="Times New Roman" w:hAnsi="Times New Roman"/>
          <w:sz w:val="28"/>
          <w:szCs w:val="28"/>
        </w:rPr>
        <w:t>1</w:t>
      </w:r>
      <w:r w:rsidR="00AA7349">
        <w:rPr>
          <w:rFonts w:ascii="Times New Roman" w:hAnsi="Times New Roman"/>
          <w:sz w:val="28"/>
          <w:szCs w:val="28"/>
        </w:rPr>
        <w:t xml:space="preserve"> декабря 201</w:t>
      </w:r>
      <w:r w:rsidR="0093321D">
        <w:rPr>
          <w:rFonts w:ascii="Times New Roman" w:hAnsi="Times New Roman"/>
          <w:sz w:val="28"/>
          <w:szCs w:val="28"/>
        </w:rPr>
        <w:t>8</w:t>
      </w:r>
      <w:r w:rsidR="00385715">
        <w:rPr>
          <w:rFonts w:ascii="Times New Roman" w:hAnsi="Times New Roman"/>
          <w:sz w:val="28"/>
          <w:szCs w:val="28"/>
        </w:rPr>
        <w:t xml:space="preserve"> </w:t>
      </w:r>
      <w:r w:rsidR="00232FB0" w:rsidRPr="00232FB0">
        <w:rPr>
          <w:rFonts w:ascii="Times New Roman" w:hAnsi="Times New Roman"/>
          <w:sz w:val="28"/>
          <w:szCs w:val="28"/>
        </w:rPr>
        <w:t>г.</w:t>
      </w:r>
    </w:p>
    <w:p w:rsidR="00A33F98" w:rsidRPr="00A33F98" w:rsidRDefault="00A33F98" w:rsidP="00A33F98">
      <w:pPr>
        <w:pStyle w:val="2"/>
        <w:jc w:val="center"/>
        <w:rPr>
          <w:sz w:val="24"/>
          <w:szCs w:val="24"/>
        </w:rPr>
      </w:pPr>
      <w:r w:rsidRPr="00A33F98">
        <w:rPr>
          <w:b/>
          <w:caps/>
        </w:rPr>
        <w:t>Условия участия в конференции</w:t>
      </w:r>
    </w:p>
    <w:p w:rsidR="008B4FD6" w:rsidRPr="00121CC4" w:rsidRDefault="00A33F98" w:rsidP="00B772E1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33F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Для участия в конференции Вам необходимо </w:t>
      </w:r>
      <w:r w:rsidRPr="00A33F9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 </w:t>
      </w:r>
      <w:r w:rsidR="00385715">
        <w:rPr>
          <w:rFonts w:ascii="Times New Roman" w:hAnsi="Times New Roman"/>
          <w:b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декабря</w:t>
      </w:r>
      <w:r w:rsidRPr="00A33F9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</w:t>
      </w:r>
      <w:r w:rsidR="00BE715F"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r w:rsidRPr="00A33F9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г. </w:t>
      </w:r>
      <w:r w:rsidR="003857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зарегистрироваться на сайте</w:t>
      </w:r>
      <w:r w:rsidR="008B4F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53300" w:rsidRPr="00B8380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https://kafedra-bankovskoe-delo-r.timepad.ru/event/800387/</w:t>
      </w:r>
    </w:p>
    <w:p w:rsidR="00585F03" w:rsidRPr="00585F03" w:rsidRDefault="00AF6AE5" w:rsidP="00B77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материалам конференции </w:t>
      </w:r>
      <w:r w:rsidR="009567F0" w:rsidRPr="00585F03">
        <w:rPr>
          <w:rFonts w:ascii="Times New Roman" w:hAnsi="Times New Roman"/>
          <w:bCs/>
          <w:iCs/>
          <w:color w:val="000000"/>
          <w:sz w:val="24"/>
          <w:szCs w:val="24"/>
        </w:rPr>
        <w:t>п</w:t>
      </w:r>
      <w:r w:rsidR="00F313F9"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ланируется </w:t>
      </w:r>
      <w:r w:rsidR="00D80724">
        <w:rPr>
          <w:rFonts w:ascii="Times New Roman" w:hAnsi="Times New Roman"/>
          <w:bCs/>
          <w:iCs/>
          <w:color w:val="000000"/>
          <w:sz w:val="24"/>
          <w:szCs w:val="24"/>
        </w:rPr>
        <w:t>публикация научных</w:t>
      </w:r>
      <w:r w:rsidR="00585F03"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статей.</w:t>
      </w:r>
      <w:r w:rsidR="00C77204"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Статьи</w:t>
      </w:r>
      <w:r w:rsidR="00BE715F"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авторов</w:t>
      </w:r>
      <w:r w:rsidR="007F12DC" w:rsidRPr="00585F03">
        <w:rPr>
          <w:rFonts w:ascii="Times New Roman" w:hAnsi="Times New Roman"/>
          <w:bCs/>
          <w:iCs/>
          <w:color w:val="000000"/>
          <w:sz w:val="24"/>
          <w:szCs w:val="24"/>
        </w:rPr>
        <w:t>, поданн</w:t>
      </w:r>
      <w:r w:rsidR="00BE715F"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ые к публикации, </w:t>
      </w:r>
      <w:r w:rsidR="009567F0" w:rsidRPr="00585F03">
        <w:rPr>
          <w:rFonts w:ascii="Times New Roman" w:hAnsi="Times New Roman"/>
          <w:sz w:val="24"/>
          <w:szCs w:val="24"/>
        </w:rPr>
        <w:t>принимаются в электронном виде</w:t>
      </w:r>
      <w:r w:rsidR="00CC5F65" w:rsidRPr="00585F03">
        <w:rPr>
          <w:rFonts w:ascii="Times New Roman" w:hAnsi="Times New Roman"/>
          <w:sz w:val="24"/>
          <w:szCs w:val="24"/>
        </w:rPr>
        <w:t xml:space="preserve"> после подтверждения  </w:t>
      </w:r>
      <w:r w:rsidR="0093321D" w:rsidRPr="00585F03">
        <w:rPr>
          <w:rFonts w:ascii="Times New Roman" w:hAnsi="Times New Roman"/>
          <w:sz w:val="24"/>
          <w:szCs w:val="24"/>
        </w:rPr>
        <w:t>и рецензирования научным руководителем.</w:t>
      </w:r>
      <w:r w:rsidR="00264FC2" w:rsidRPr="00585F03">
        <w:rPr>
          <w:rFonts w:ascii="Times New Roman" w:hAnsi="Times New Roman"/>
          <w:sz w:val="24"/>
          <w:szCs w:val="24"/>
        </w:rPr>
        <w:t xml:space="preserve"> </w:t>
      </w:r>
      <w:r w:rsidR="00585F03" w:rsidRPr="00585F03">
        <w:rPr>
          <w:rFonts w:ascii="Times New Roman" w:hAnsi="Times New Roman"/>
          <w:sz w:val="24"/>
          <w:szCs w:val="24"/>
        </w:rPr>
        <w:t>Для публикации статьи необходимо до</w:t>
      </w:r>
      <w:r w:rsidR="00585F03" w:rsidRPr="00585F0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85F03" w:rsidRPr="00585F03">
        <w:rPr>
          <w:rFonts w:ascii="Times New Roman" w:hAnsi="Times New Roman"/>
          <w:b/>
          <w:spacing w:val="10"/>
          <w:sz w:val="24"/>
          <w:szCs w:val="24"/>
        </w:rPr>
        <w:t>10.12.2018 г.</w:t>
      </w:r>
      <w:r w:rsidR="00585F03" w:rsidRPr="00585F0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85F03" w:rsidRPr="00585F03">
        <w:rPr>
          <w:rFonts w:ascii="Times New Roman" w:hAnsi="Times New Roman"/>
          <w:sz w:val="24"/>
          <w:szCs w:val="24"/>
        </w:rPr>
        <w:t>(</w:t>
      </w:r>
      <w:r w:rsidR="00585F03" w:rsidRPr="00585F03">
        <w:rPr>
          <w:rFonts w:ascii="Times New Roman" w:hAnsi="Times New Roman"/>
          <w:b/>
          <w:i/>
          <w:sz w:val="24"/>
          <w:szCs w:val="24"/>
        </w:rPr>
        <w:t>включительно</w:t>
      </w:r>
      <w:r w:rsidR="00585F03" w:rsidRPr="00585F03">
        <w:rPr>
          <w:rFonts w:ascii="Times New Roman" w:hAnsi="Times New Roman"/>
          <w:sz w:val="24"/>
          <w:szCs w:val="24"/>
        </w:rPr>
        <w:t>) направить электронной почтой статью и заполненную регистрационную карту</w:t>
      </w:r>
      <w:r w:rsidR="00BC45C9">
        <w:rPr>
          <w:rFonts w:ascii="Times New Roman" w:hAnsi="Times New Roman"/>
          <w:sz w:val="24"/>
          <w:szCs w:val="24"/>
        </w:rPr>
        <w:t xml:space="preserve"> по </w:t>
      </w:r>
      <w:r w:rsidR="00585F03" w:rsidRPr="00585F03">
        <w:rPr>
          <w:rFonts w:ascii="Times New Roman" w:hAnsi="Times New Roman"/>
          <w:sz w:val="24"/>
          <w:szCs w:val="24"/>
        </w:rPr>
        <w:t>адрес</w:t>
      </w:r>
      <w:r w:rsidR="00BC45C9">
        <w:rPr>
          <w:rFonts w:ascii="Times New Roman" w:hAnsi="Times New Roman"/>
          <w:sz w:val="24"/>
          <w:szCs w:val="24"/>
        </w:rPr>
        <w:t xml:space="preserve">у: </w:t>
      </w:r>
      <w:r w:rsidR="00BC45C9" w:rsidRPr="00610FF0">
        <w:rPr>
          <w:rFonts w:ascii="Times New Roman" w:hAnsi="Times New Roman"/>
          <w:b/>
          <w:sz w:val="28"/>
          <w:szCs w:val="28"/>
          <w:lang w:val="en-US"/>
        </w:rPr>
        <w:t>e</w:t>
      </w:r>
      <w:r w:rsidR="00BC45C9" w:rsidRPr="00610FF0">
        <w:rPr>
          <w:rFonts w:ascii="Times New Roman" w:hAnsi="Times New Roman"/>
          <w:b/>
          <w:sz w:val="28"/>
          <w:szCs w:val="28"/>
        </w:rPr>
        <w:t>-</w:t>
      </w:r>
      <w:r w:rsidR="00BC45C9" w:rsidRPr="00610FF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C45C9" w:rsidRPr="00610FF0">
        <w:rPr>
          <w:rFonts w:ascii="Times New Roman" w:hAnsi="Times New Roman"/>
          <w:b/>
          <w:sz w:val="28"/>
          <w:szCs w:val="28"/>
        </w:rPr>
        <w:t>:</w:t>
      </w:r>
      <w:r w:rsidR="00BC45C9" w:rsidRPr="00610FF0">
        <w:rPr>
          <w:rFonts w:ascii="Times New Roman" w:hAnsi="Times New Roman"/>
          <w:b/>
          <w:bCs/>
          <w:i/>
          <w:iCs/>
          <w:sz w:val="28"/>
          <w:szCs w:val="28"/>
        </w:rPr>
        <w:t>konferenciya.rinh@mail.ru</w:t>
      </w:r>
    </w:p>
    <w:p w:rsidR="00A96605" w:rsidRPr="00585F03" w:rsidRDefault="00AF6AE5" w:rsidP="00B772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Срок подачи материалов </w:t>
      </w:r>
      <w:r w:rsidR="00B2142F"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для публикации </w:t>
      </w:r>
      <w:r w:rsidRPr="00585F03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– до </w:t>
      </w:r>
      <w:r w:rsidR="00B80922" w:rsidRPr="00585F03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B2142F" w:rsidRPr="00585F03">
        <w:rPr>
          <w:rFonts w:ascii="Times New Roman" w:hAnsi="Times New Roman"/>
          <w:bCs/>
          <w:iCs/>
          <w:color w:val="000000"/>
          <w:sz w:val="24"/>
          <w:szCs w:val="24"/>
        </w:rPr>
        <w:t>0</w:t>
      </w:r>
      <w:r w:rsidR="0093321D" w:rsidRPr="00585F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декабря 2018</w:t>
      </w:r>
      <w:r w:rsidR="00B80922" w:rsidRPr="00585F03">
        <w:rPr>
          <w:rFonts w:ascii="Times New Roman" w:hAnsi="Times New Roman"/>
          <w:bCs/>
          <w:iCs/>
          <w:color w:val="000000"/>
          <w:sz w:val="24"/>
          <w:szCs w:val="24"/>
        </w:rPr>
        <w:t>г.</w:t>
      </w:r>
    </w:p>
    <w:p w:rsidR="00B80922" w:rsidRPr="00585F03" w:rsidRDefault="00B80922" w:rsidP="00B772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>Ре</w:t>
      </w:r>
      <w:r w:rsidR="00B2142F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>комендуемый размер статей – от 3</w:t>
      </w:r>
      <w:r w:rsidR="00D35E06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 12</w:t>
      </w:r>
      <w:r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страниц, оформленных в соответствии с требованиями</w:t>
      </w:r>
      <w:r w:rsidR="00585F03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>. Требования к оформлению статьи направляются авторам после р</w:t>
      </w:r>
      <w:r w:rsidR="00BC45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егистрации на сайте конференции </w:t>
      </w:r>
      <w:r w:rsidR="00585F03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C45C9">
        <w:rPr>
          <w:rFonts w:ascii="Times New Roman" w:eastAsia="Times New Roman" w:hAnsi="Times New Roman"/>
          <w:iCs/>
          <w:sz w:val="24"/>
          <w:szCs w:val="24"/>
          <w:lang w:eastAsia="ru-RU"/>
        </w:rPr>
        <w:t>(на указанный</w:t>
      </w:r>
      <w:r w:rsidR="00585F03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 регистрации</w:t>
      </w:r>
      <w:r w:rsidR="00BC45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адрес</w:t>
      </w:r>
      <w:r w:rsidR="00585F03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автора</w:t>
      </w:r>
      <w:r w:rsidR="00BC45C9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="00585F03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437210" w:rsidRDefault="00437210" w:rsidP="00B772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02321">
        <w:rPr>
          <w:rFonts w:ascii="Times New Roman" w:hAnsi="Times New Roman"/>
          <w:b/>
          <w:sz w:val="28"/>
          <w:szCs w:val="28"/>
          <w:lang w:eastAsia="ru-RU"/>
        </w:rPr>
        <w:t>Статья должна быть изложена научным стилем и соответствовать нормативам оригинальности (</w:t>
      </w:r>
      <w:r w:rsidRPr="0060232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не менее 75%). </w:t>
      </w:r>
      <w:bookmarkStart w:id="0" w:name="_GoBack"/>
      <w:bookmarkEnd w:id="0"/>
    </w:p>
    <w:p w:rsidR="00B2142F" w:rsidRPr="00121CC4" w:rsidRDefault="00B80922" w:rsidP="00B7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Обращаем Ваше внимание, что все статьи проверяются в системе </w:t>
      </w:r>
      <w:proofErr w:type="spellStart"/>
      <w:r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>антипла</w:t>
      </w:r>
      <w:r w:rsidR="00955FEC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>гиат</w:t>
      </w:r>
      <w:proofErr w:type="spellEnd"/>
      <w:r w:rsidR="00955FEC"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при уникальности менее 75</w:t>
      </w:r>
      <w:r w:rsidRPr="00585F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% отправляются на доработку.</w:t>
      </w:r>
    </w:p>
    <w:p w:rsidR="008B4FD6" w:rsidRPr="00BC45C9" w:rsidRDefault="008B4FD6" w:rsidP="00B772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45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Приглашаем Вас приня</w:t>
      </w:r>
      <w:r w:rsidR="00BC45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ть участие в данном мероприятии!</w:t>
      </w:r>
    </w:p>
    <w:p w:rsidR="00FA1C80" w:rsidRPr="00BC45C9" w:rsidRDefault="00FA1C80" w:rsidP="00B772E1">
      <w:pPr>
        <w:spacing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45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Мы будем рады видеть Вас в числе участников конференции и</w:t>
      </w:r>
    </w:p>
    <w:p w:rsidR="00FA1C80" w:rsidRPr="00BC45C9" w:rsidRDefault="00FA1C80" w:rsidP="00B772E1">
      <w:pPr>
        <w:spacing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45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заранее благодарим за участие в работе!</w:t>
      </w:r>
    </w:p>
    <w:p w:rsidR="004B306D" w:rsidRDefault="004B306D" w:rsidP="00B772E1">
      <w:pPr>
        <w:spacing w:line="240" w:lineRule="auto"/>
        <w:ind w:left="540"/>
        <w:rPr>
          <w:rFonts w:ascii="Times New Roman" w:hAnsi="Times New Roman"/>
          <w:b/>
          <w:i/>
          <w:sz w:val="24"/>
        </w:rPr>
      </w:pPr>
    </w:p>
    <w:p w:rsidR="004B306D" w:rsidRDefault="004B306D" w:rsidP="00B772E1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4B306D" w:rsidRPr="00121CC4" w:rsidRDefault="004B306D" w:rsidP="00B772E1">
      <w:pPr>
        <w:spacing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121CC4">
        <w:rPr>
          <w:rFonts w:ascii="Times New Roman" w:hAnsi="Times New Roman"/>
          <w:b/>
          <w:i/>
          <w:sz w:val="28"/>
          <w:szCs w:val="28"/>
        </w:rPr>
        <w:t>Заявка на участие в конференции:</w:t>
      </w:r>
    </w:p>
    <w:p w:rsidR="004B306D" w:rsidRPr="009222E9" w:rsidRDefault="004B306D" w:rsidP="00B772E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B306D" w:rsidRDefault="004B306D" w:rsidP="00B772E1">
      <w:pPr>
        <w:spacing w:line="240" w:lineRule="auto"/>
        <w:jc w:val="center"/>
        <w:rPr>
          <w:rFonts w:ascii="Times New Roman" w:hAnsi="Times New Roman"/>
        </w:rPr>
      </w:pPr>
      <w:r w:rsidRPr="009222E9">
        <w:rPr>
          <w:rFonts w:ascii="Times New Roman" w:hAnsi="Times New Roman"/>
        </w:rPr>
        <w:t>ФИО (полностью)__________________________</w:t>
      </w:r>
      <w:r>
        <w:rPr>
          <w:rFonts w:ascii="Times New Roman" w:hAnsi="Times New Roman"/>
        </w:rPr>
        <w:t>________________________________________</w:t>
      </w:r>
    </w:p>
    <w:p w:rsidR="004B306D" w:rsidRPr="009222E9" w:rsidRDefault="004B306D" w:rsidP="00B772E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Группа ____________________________________________________________________________</w:t>
      </w:r>
    </w:p>
    <w:p w:rsidR="004B306D" w:rsidRPr="009222E9" w:rsidRDefault="004B306D" w:rsidP="00B772E1">
      <w:pPr>
        <w:spacing w:line="240" w:lineRule="auto"/>
        <w:ind w:right="140"/>
        <w:jc w:val="center"/>
        <w:rPr>
          <w:rFonts w:ascii="Times New Roman" w:hAnsi="Times New Roman"/>
        </w:rPr>
      </w:pPr>
      <w:r w:rsidRPr="009222E9">
        <w:rPr>
          <w:rFonts w:ascii="Times New Roman" w:hAnsi="Times New Roman"/>
        </w:rPr>
        <w:t>Научный руководитель: ФИО, научная степень, ученое звание, должность____________________</w:t>
      </w:r>
    </w:p>
    <w:p w:rsidR="004B306D" w:rsidRPr="009222E9" w:rsidRDefault="004B306D" w:rsidP="00B772E1">
      <w:pPr>
        <w:spacing w:line="240" w:lineRule="auto"/>
        <w:jc w:val="center"/>
        <w:rPr>
          <w:rFonts w:ascii="Times New Roman" w:hAnsi="Times New Roman"/>
        </w:rPr>
      </w:pPr>
      <w:r w:rsidRPr="009222E9">
        <w:rPr>
          <w:rFonts w:ascii="Times New Roman" w:hAnsi="Times New Roman"/>
        </w:rPr>
        <w:t>Полное название организации (учреждения)</w:t>
      </w:r>
      <w:r w:rsidR="00D80724">
        <w:rPr>
          <w:rFonts w:ascii="Times New Roman" w:hAnsi="Times New Roman"/>
        </w:rPr>
        <w:t>, город, страна</w:t>
      </w:r>
      <w:r w:rsidRPr="009222E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="00D80724">
        <w:rPr>
          <w:rFonts w:ascii="Times New Roman" w:hAnsi="Times New Roman"/>
        </w:rPr>
        <w:t>____________________</w:t>
      </w:r>
    </w:p>
    <w:p w:rsidR="004B306D" w:rsidRPr="009222E9" w:rsidRDefault="002B7251" w:rsidP="00B772E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доклада</w:t>
      </w:r>
      <w:r w:rsidR="004B306D" w:rsidRPr="009222E9">
        <w:rPr>
          <w:rFonts w:ascii="Times New Roman" w:hAnsi="Times New Roman"/>
        </w:rPr>
        <w:t>___________________________</w:t>
      </w:r>
      <w:r w:rsidR="004B306D">
        <w:rPr>
          <w:rFonts w:ascii="Times New Roman" w:hAnsi="Times New Roman"/>
        </w:rPr>
        <w:t>_________________________________________</w:t>
      </w:r>
    </w:p>
    <w:p w:rsidR="004B306D" w:rsidRPr="009222E9" w:rsidRDefault="004B306D" w:rsidP="00B772E1">
      <w:pPr>
        <w:spacing w:line="240" w:lineRule="auto"/>
        <w:jc w:val="center"/>
        <w:rPr>
          <w:rFonts w:ascii="Times New Roman" w:hAnsi="Times New Roman"/>
        </w:rPr>
      </w:pPr>
      <w:r w:rsidRPr="009222E9">
        <w:rPr>
          <w:rFonts w:ascii="Times New Roman" w:hAnsi="Times New Roman"/>
        </w:rPr>
        <w:t>Название секции___________________________</w:t>
      </w:r>
      <w:r>
        <w:rPr>
          <w:rFonts w:ascii="Times New Roman" w:hAnsi="Times New Roman"/>
        </w:rPr>
        <w:t>_________________________________________</w:t>
      </w:r>
      <w:r w:rsidRPr="009222E9">
        <w:rPr>
          <w:rFonts w:ascii="Times New Roman" w:hAnsi="Times New Roman"/>
        </w:rPr>
        <w:t>_</w:t>
      </w:r>
    </w:p>
    <w:p w:rsidR="004B306D" w:rsidRDefault="004B306D" w:rsidP="00B772E1">
      <w:pPr>
        <w:spacing w:line="240" w:lineRule="auto"/>
        <w:jc w:val="center"/>
        <w:rPr>
          <w:rFonts w:ascii="Times New Roman" w:hAnsi="Times New Roman"/>
        </w:rPr>
      </w:pPr>
      <w:r w:rsidRPr="009222E9">
        <w:rPr>
          <w:rFonts w:ascii="Times New Roman" w:hAnsi="Times New Roman"/>
        </w:rPr>
        <w:t>Контактный телефон, e-</w:t>
      </w:r>
      <w:proofErr w:type="spellStart"/>
      <w:r w:rsidRPr="009222E9">
        <w:rPr>
          <w:rFonts w:ascii="Times New Roman" w:hAnsi="Times New Roman"/>
        </w:rPr>
        <w:t>mail</w:t>
      </w:r>
      <w:proofErr w:type="spellEnd"/>
      <w:r w:rsidRPr="009222E9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_________________________________________</w:t>
      </w:r>
      <w:r w:rsidRPr="009222E9">
        <w:rPr>
          <w:rFonts w:ascii="Times New Roman" w:hAnsi="Times New Roman"/>
        </w:rPr>
        <w:t>_</w:t>
      </w:r>
    </w:p>
    <w:sectPr w:rsidR="004B306D" w:rsidSect="00A33F98">
      <w:footnotePr>
        <w:numFmt w:val="chicago"/>
      </w:footnotePr>
      <w:pgSz w:w="11906" w:h="16838"/>
      <w:pgMar w:top="397" w:right="425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61" w:rsidRDefault="00123B61" w:rsidP="00AA7349">
      <w:pPr>
        <w:spacing w:after="0" w:line="240" w:lineRule="auto"/>
      </w:pPr>
      <w:r>
        <w:separator/>
      </w:r>
    </w:p>
  </w:endnote>
  <w:endnote w:type="continuationSeparator" w:id="0">
    <w:p w:rsidR="00123B61" w:rsidRDefault="00123B61" w:rsidP="00A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61" w:rsidRDefault="00123B61" w:rsidP="00AA7349">
      <w:pPr>
        <w:spacing w:after="0" w:line="240" w:lineRule="auto"/>
      </w:pPr>
      <w:r>
        <w:separator/>
      </w:r>
    </w:p>
  </w:footnote>
  <w:footnote w:type="continuationSeparator" w:id="0">
    <w:p w:rsidR="00123B61" w:rsidRDefault="00123B61" w:rsidP="00AA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1F45C4"/>
    <w:multiLevelType w:val="hybridMultilevel"/>
    <w:tmpl w:val="4E70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A18"/>
    <w:multiLevelType w:val="hybridMultilevel"/>
    <w:tmpl w:val="0A24565E"/>
    <w:lvl w:ilvl="0" w:tplc="C9DEBEDE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2B7E5B"/>
    <w:multiLevelType w:val="hybridMultilevel"/>
    <w:tmpl w:val="9A88F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D687F"/>
    <w:multiLevelType w:val="hybridMultilevel"/>
    <w:tmpl w:val="9276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2D12"/>
    <w:multiLevelType w:val="hybridMultilevel"/>
    <w:tmpl w:val="03AC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1438A"/>
    <w:multiLevelType w:val="hybridMultilevel"/>
    <w:tmpl w:val="A7E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C0467"/>
    <w:multiLevelType w:val="multilevel"/>
    <w:tmpl w:val="887EC1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F"/>
    <w:rsid w:val="000546E2"/>
    <w:rsid w:val="00081205"/>
    <w:rsid w:val="000C1A45"/>
    <w:rsid w:val="00121CC4"/>
    <w:rsid w:val="00123B61"/>
    <w:rsid w:val="00160D2D"/>
    <w:rsid w:val="00162CDA"/>
    <w:rsid w:val="00163D47"/>
    <w:rsid w:val="00164660"/>
    <w:rsid w:val="00170FD0"/>
    <w:rsid w:val="00180B6A"/>
    <w:rsid w:val="0018207E"/>
    <w:rsid w:val="00184FEA"/>
    <w:rsid w:val="001A2021"/>
    <w:rsid w:val="001A26DD"/>
    <w:rsid w:val="001B2038"/>
    <w:rsid w:val="001B37FC"/>
    <w:rsid w:val="001C7CC0"/>
    <w:rsid w:val="001D5CC6"/>
    <w:rsid w:val="001E052B"/>
    <w:rsid w:val="0020516F"/>
    <w:rsid w:val="0021680A"/>
    <w:rsid w:val="002243C4"/>
    <w:rsid w:val="00232FB0"/>
    <w:rsid w:val="00235389"/>
    <w:rsid w:val="002473E6"/>
    <w:rsid w:val="00264FC2"/>
    <w:rsid w:val="00281529"/>
    <w:rsid w:val="00292085"/>
    <w:rsid w:val="0029355C"/>
    <w:rsid w:val="002B4D2F"/>
    <w:rsid w:val="002B7251"/>
    <w:rsid w:val="002E44AB"/>
    <w:rsid w:val="002E4A5D"/>
    <w:rsid w:val="002E7EF4"/>
    <w:rsid w:val="003040D6"/>
    <w:rsid w:val="00311305"/>
    <w:rsid w:val="00312B98"/>
    <w:rsid w:val="003268DF"/>
    <w:rsid w:val="0033428F"/>
    <w:rsid w:val="00356072"/>
    <w:rsid w:val="00385715"/>
    <w:rsid w:val="003953B7"/>
    <w:rsid w:val="00403C0C"/>
    <w:rsid w:val="00437210"/>
    <w:rsid w:val="00437BA1"/>
    <w:rsid w:val="00446481"/>
    <w:rsid w:val="00466FC4"/>
    <w:rsid w:val="00475E36"/>
    <w:rsid w:val="00484B71"/>
    <w:rsid w:val="00491C2C"/>
    <w:rsid w:val="004A2360"/>
    <w:rsid w:val="004B306D"/>
    <w:rsid w:val="004D5CA9"/>
    <w:rsid w:val="004F164C"/>
    <w:rsid w:val="004F3C5C"/>
    <w:rsid w:val="00523782"/>
    <w:rsid w:val="00535A8C"/>
    <w:rsid w:val="0053717F"/>
    <w:rsid w:val="005412B6"/>
    <w:rsid w:val="00553341"/>
    <w:rsid w:val="00553BF1"/>
    <w:rsid w:val="00557BFC"/>
    <w:rsid w:val="00585F03"/>
    <w:rsid w:val="0059151F"/>
    <w:rsid w:val="005C3ABB"/>
    <w:rsid w:val="005D0771"/>
    <w:rsid w:val="005F3DAA"/>
    <w:rsid w:val="005F7617"/>
    <w:rsid w:val="0060659F"/>
    <w:rsid w:val="0060672F"/>
    <w:rsid w:val="00607198"/>
    <w:rsid w:val="00632B19"/>
    <w:rsid w:val="00665AAB"/>
    <w:rsid w:val="006A6F47"/>
    <w:rsid w:val="006B0BF2"/>
    <w:rsid w:val="006B14FB"/>
    <w:rsid w:val="006B4628"/>
    <w:rsid w:val="006B6997"/>
    <w:rsid w:val="006F58AF"/>
    <w:rsid w:val="00701D03"/>
    <w:rsid w:val="007107A1"/>
    <w:rsid w:val="007134CE"/>
    <w:rsid w:val="00724931"/>
    <w:rsid w:val="00737562"/>
    <w:rsid w:val="007451D9"/>
    <w:rsid w:val="00761012"/>
    <w:rsid w:val="00782623"/>
    <w:rsid w:val="007972E1"/>
    <w:rsid w:val="007E4684"/>
    <w:rsid w:val="007E71D2"/>
    <w:rsid w:val="007F12DC"/>
    <w:rsid w:val="007F5FA0"/>
    <w:rsid w:val="0080771F"/>
    <w:rsid w:val="00810A8B"/>
    <w:rsid w:val="008660F5"/>
    <w:rsid w:val="00897EBD"/>
    <w:rsid w:val="008A63CF"/>
    <w:rsid w:val="008B4FD6"/>
    <w:rsid w:val="008C06F9"/>
    <w:rsid w:val="008C795A"/>
    <w:rsid w:val="00926CB9"/>
    <w:rsid w:val="009277D3"/>
    <w:rsid w:val="0093140B"/>
    <w:rsid w:val="0093321D"/>
    <w:rsid w:val="00934DE3"/>
    <w:rsid w:val="00942B50"/>
    <w:rsid w:val="00955FEC"/>
    <w:rsid w:val="009567F0"/>
    <w:rsid w:val="00970E13"/>
    <w:rsid w:val="00972AAE"/>
    <w:rsid w:val="009C7972"/>
    <w:rsid w:val="009D5DBA"/>
    <w:rsid w:val="00A005D3"/>
    <w:rsid w:val="00A107AE"/>
    <w:rsid w:val="00A10B6E"/>
    <w:rsid w:val="00A33DBF"/>
    <w:rsid w:val="00A33F98"/>
    <w:rsid w:val="00A64785"/>
    <w:rsid w:val="00A64B6A"/>
    <w:rsid w:val="00A666C6"/>
    <w:rsid w:val="00A67383"/>
    <w:rsid w:val="00A83791"/>
    <w:rsid w:val="00A904FF"/>
    <w:rsid w:val="00A91B96"/>
    <w:rsid w:val="00A92CE4"/>
    <w:rsid w:val="00A96605"/>
    <w:rsid w:val="00AA7349"/>
    <w:rsid w:val="00AD5DE7"/>
    <w:rsid w:val="00AF0044"/>
    <w:rsid w:val="00AF29A2"/>
    <w:rsid w:val="00AF6AE5"/>
    <w:rsid w:val="00B2142F"/>
    <w:rsid w:val="00B25408"/>
    <w:rsid w:val="00B25C28"/>
    <w:rsid w:val="00B366DF"/>
    <w:rsid w:val="00B614BF"/>
    <w:rsid w:val="00B772E1"/>
    <w:rsid w:val="00B80922"/>
    <w:rsid w:val="00B8380D"/>
    <w:rsid w:val="00BC45C9"/>
    <w:rsid w:val="00BD6476"/>
    <w:rsid w:val="00BE483D"/>
    <w:rsid w:val="00BE715F"/>
    <w:rsid w:val="00BF2CB1"/>
    <w:rsid w:val="00C32A34"/>
    <w:rsid w:val="00C54E8D"/>
    <w:rsid w:val="00C624F1"/>
    <w:rsid w:val="00C650C5"/>
    <w:rsid w:val="00C71ECE"/>
    <w:rsid w:val="00C77204"/>
    <w:rsid w:val="00C84EA6"/>
    <w:rsid w:val="00C87F32"/>
    <w:rsid w:val="00C958D1"/>
    <w:rsid w:val="00CB6932"/>
    <w:rsid w:val="00CB7175"/>
    <w:rsid w:val="00CC2B0A"/>
    <w:rsid w:val="00CC5F65"/>
    <w:rsid w:val="00CD06CF"/>
    <w:rsid w:val="00CE0584"/>
    <w:rsid w:val="00CF4055"/>
    <w:rsid w:val="00D05DA3"/>
    <w:rsid w:val="00D12556"/>
    <w:rsid w:val="00D17EAD"/>
    <w:rsid w:val="00D33B80"/>
    <w:rsid w:val="00D35E06"/>
    <w:rsid w:val="00D40C03"/>
    <w:rsid w:val="00D650CF"/>
    <w:rsid w:val="00D664FC"/>
    <w:rsid w:val="00D80724"/>
    <w:rsid w:val="00D9682B"/>
    <w:rsid w:val="00DC686B"/>
    <w:rsid w:val="00E24193"/>
    <w:rsid w:val="00E40EE2"/>
    <w:rsid w:val="00E53300"/>
    <w:rsid w:val="00E74060"/>
    <w:rsid w:val="00EE0451"/>
    <w:rsid w:val="00EF4C16"/>
    <w:rsid w:val="00F018DF"/>
    <w:rsid w:val="00F029AF"/>
    <w:rsid w:val="00F0332F"/>
    <w:rsid w:val="00F13761"/>
    <w:rsid w:val="00F200AF"/>
    <w:rsid w:val="00F23909"/>
    <w:rsid w:val="00F313F9"/>
    <w:rsid w:val="00F3246F"/>
    <w:rsid w:val="00F95263"/>
    <w:rsid w:val="00FA1C80"/>
    <w:rsid w:val="00FC64CD"/>
    <w:rsid w:val="00FD518F"/>
    <w:rsid w:val="00FD6EAE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3DB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F200A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A73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A7349"/>
    <w:rPr>
      <w:lang w:eastAsia="en-US"/>
    </w:rPr>
  </w:style>
  <w:style w:type="character" w:styleId="a8">
    <w:name w:val="footnote reference"/>
    <w:uiPriority w:val="99"/>
    <w:semiHidden/>
    <w:unhideWhenUsed/>
    <w:rsid w:val="00AA7349"/>
    <w:rPr>
      <w:vertAlign w:val="superscript"/>
    </w:rPr>
  </w:style>
  <w:style w:type="paragraph" w:customStyle="1" w:styleId="Style1">
    <w:name w:val="Style1"/>
    <w:basedOn w:val="a"/>
    <w:rsid w:val="00E24193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2419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2">
    <w:name w:val="2"/>
    <w:basedOn w:val="a"/>
    <w:qFormat/>
    <w:rsid w:val="00A33F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1"/>
    <w:basedOn w:val="a"/>
    <w:qFormat/>
    <w:rsid w:val="00A33F98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character" w:styleId="a9">
    <w:name w:val="Hyperlink"/>
    <w:uiPriority w:val="99"/>
    <w:unhideWhenUsed/>
    <w:rsid w:val="00A96605"/>
    <w:rPr>
      <w:color w:val="0000FF"/>
      <w:u w:val="single"/>
    </w:rPr>
  </w:style>
  <w:style w:type="paragraph" w:styleId="aa">
    <w:name w:val="No Spacing"/>
    <w:uiPriority w:val="1"/>
    <w:qFormat/>
    <w:rsid w:val="00B809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rsid w:val="00B80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80922"/>
    <w:rPr>
      <w:rFonts w:ascii="Times New Roman" w:hAnsi="Times New Roman" w:cs="Times New Roman"/>
      <w:b/>
      <w:bCs/>
      <w:sz w:val="30"/>
      <w:szCs w:val="30"/>
    </w:rPr>
  </w:style>
  <w:style w:type="table" w:styleId="ac">
    <w:name w:val="Table Grid"/>
    <w:basedOn w:val="a1"/>
    <w:rsid w:val="001D5C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8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link w:val="21"/>
    <w:uiPriority w:val="99"/>
    <w:rsid w:val="00184F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84F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3DB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F200A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A73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A7349"/>
    <w:rPr>
      <w:lang w:eastAsia="en-US"/>
    </w:rPr>
  </w:style>
  <w:style w:type="character" w:styleId="a8">
    <w:name w:val="footnote reference"/>
    <w:uiPriority w:val="99"/>
    <w:semiHidden/>
    <w:unhideWhenUsed/>
    <w:rsid w:val="00AA7349"/>
    <w:rPr>
      <w:vertAlign w:val="superscript"/>
    </w:rPr>
  </w:style>
  <w:style w:type="paragraph" w:customStyle="1" w:styleId="Style1">
    <w:name w:val="Style1"/>
    <w:basedOn w:val="a"/>
    <w:rsid w:val="00E24193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2419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2">
    <w:name w:val="2"/>
    <w:basedOn w:val="a"/>
    <w:qFormat/>
    <w:rsid w:val="00A33F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1"/>
    <w:basedOn w:val="a"/>
    <w:qFormat/>
    <w:rsid w:val="00A33F98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character" w:styleId="a9">
    <w:name w:val="Hyperlink"/>
    <w:uiPriority w:val="99"/>
    <w:unhideWhenUsed/>
    <w:rsid w:val="00A96605"/>
    <w:rPr>
      <w:color w:val="0000FF"/>
      <w:u w:val="single"/>
    </w:rPr>
  </w:style>
  <w:style w:type="paragraph" w:styleId="aa">
    <w:name w:val="No Spacing"/>
    <w:uiPriority w:val="1"/>
    <w:qFormat/>
    <w:rsid w:val="00B809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rsid w:val="00B80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80922"/>
    <w:rPr>
      <w:rFonts w:ascii="Times New Roman" w:hAnsi="Times New Roman" w:cs="Times New Roman"/>
      <w:b/>
      <w:bCs/>
      <w:sz w:val="30"/>
      <w:szCs w:val="30"/>
    </w:rPr>
  </w:style>
  <w:style w:type="table" w:styleId="ac">
    <w:name w:val="Table Grid"/>
    <w:basedOn w:val="a1"/>
    <w:rsid w:val="001D5C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8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link w:val="21"/>
    <w:uiPriority w:val="99"/>
    <w:rsid w:val="00184F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84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F821-275A-48C5-AF8E-5318485A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молодых ученых, аспирантов и студентов принять участие в работе</vt:lpstr>
    </vt:vector>
  </TitlesOfParts>
  <Company>MultiDVD Team</Company>
  <LinksUpToDate>false</LinksUpToDate>
  <CharactersWithSpaces>8417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https://kafedra-bankovskoe-delo-r.timepad.ru/event/507160/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молодых ученых, аспирантов и студентов принять участие в работе</dc:title>
  <dc:creator>Anastasia</dc:creator>
  <cp:lastModifiedBy>Елена А. Котлярова</cp:lastModifiedBy>
  <cp:revision>4</cp:revision>
  <cp:lastPrinted>2017-09-13T07:50:00Z</cp:lastPrinted>
  <dcterms:created xsi:type="dcterms:W3CDTF">2018-10-10T11:44:00Z</dcterms:created>
  <dcterms:modified xsi:type="dcterms:W3CDTF">2018-10-10T12:09:00Z</dcterms:modified>
</cp:coreProperties>
</file>